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8B" w:rsidRDefault="005C318B" w:rsidP="005C318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 Р</w:t>
      </w:r>
      <w:r w:rsidRPr="005C318B">
        <w:rPr>
          <w:b/>
          <w:bCs/>
          <w:sz w:val="24"/>
          <w:szCs w:val="24"/>
        </w:rPr>
        <w:t xml:space="preserve">абочая программа учебного курса «Алгебра» в 7–9 классах </w:t>
      </w:r>
    </w:p>
    <w:p w:rsidR="005C318B" w:rsidRPr="005C318B" w:rsidRDefault="005C318B" w:rsidP="005C318B">
      <w:pPr>
        <w:rPr>
          <w:sz w:val="24"/>
          <w:szCs w:val="24"/>
        </w:rPr>
      </w:pPr>
      <w:bookmarkStart w:id="0" w:name="_GoBack"/>
      <w:bookmarkEnd w:id="0"/>
      <w:r w:rsidRPr="005C318B">
        <w:rPr>
          <w:sz w:val="24"/>
          <w:szCs w:val="24"/>
        </w:rPr>
        <w:t>Алгебра является одним из опорных курсов основного общего обр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зования: она обеспечивает изучение других дисциплин, как естестве</w:t>
      </w:r>
      <w:r w:rsidRPr="005C318B">
        <w:rPr>
          <w:sz w:val="24"/>
          <w:szCs w:val="24"/>
        </w:rPr>
        <w:t>н</w:t>
      </w:r>
      <w:r w:rsidRPr="005C318B">
        <w:rPr>
          <w:sz w:val="24"/>
          <w:szCs w:val="24"/>
        </w:rPr>
        <w:t>но-научного, так и гуманитарного циклов, её освоение необходимо для продолжения образования и в повседневной жизни. Развитие у обуч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</w:t>
      </w:r>
      <w:r w:rsidRPr="005C318B">
        <w:rPr>
          <w:sz w:val="24"/>
          <w:szCs w:val="24"/>
        </w:rPr>
        <w:t>е</w:t>
      </w:r>
      <w:r w:rsidRPr="005C318B">
        <w:rPr>
          <w:sz w:val="24"/>
          <w:szCs w:val="24"/>
        </w:rPr>
        <w:t>лирования в научном познании и в практике способствует формиров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</w:t>
      </w:r>
      <w:r w:rsidRPr="005C318B">
        <w:rPr>
          <w:sz w:val="24"/>
          <w:szCs w:val="24"/>
        </w:rPr>
        <w:t>р</w:t>
      </w:r>
      <w:r w:rsidRPr="005C318B">
        <w:rPr>
          <w:sz w:val="24"/>
          <w:szCs w:val="24"/>
        </w:rPr>
        <w:t xml:space="preserve">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C318B">
        <w:rPr>
          <w:sz w:val="24"/>
          <w:szCs w:val="24"/>
        </w:rPr>
        <w:t>обучающихся</w:t>
      </w:r>
      <w:proofErr w:type="gramEnd"/>
      <w:r w:rsidRPr="005C318B">
        <w:rPr>
          <w:sz w:val="24"/>
          <w:szCs w:val="24"/>
        </w:rPr>
        <w:t>: они используют дедуктивные и индуктивные рассужд</w:t>
      </w:r>
      <w:r w:rsidRPr="005C318B">
        <w:rPr>
          <w:sz w:val="24"/>
          <w:szCs w:val="24"/>
        </w:rPr>
        <w:t>е</w:t>
      </w:r>
      <w:r w:rsidRPr="005C318B">
        <w:rPr>
          <w:sz w:val="24"/>
          <w:szCs w:val="24"/>
        </w:rPr>
        <w:t>ния, обобщение и конкретизацию, абстрагирование и аналогию. Обуч</w:t>
      </w:r>
      <w:r w:rsidRPr="005C318B">
        <w:rPr>
          <w:sz w:val="24"/>
          <w:szCs w:val="24"/>
        </w:rPr>
        <w:t>е</w:t>
      </w:r>
      <w:r w:rsidRPr="005C318B">
        <w:rPr>
          <w:sz w:val="24"/>
          <w:szCs w:val="24"/>
        </w:rPr>
        <w:t>ние алгебре предполагает значительный объём самостоятельной деятельности обучающихся, поэтому самостоятельное решение задач явл</w:t>
      </w:r>
      <w:r w:rsidRPr="005C318B">
        <w:rPr>
          <w:sz w:val="24"/>
          <w:szCs w:val="24"/>
        </w:rPr>
        <w:t>я</w:t>
      </w:r>
      <w:r w:rsidRPr="005C318B">
        <w:rPr>
          <w:sz w:val="24"/>
          <w:szCs w:val="24"/>
        </w:rPr>
        <w:t xml:space="preserve">ется реализацией </w:t>
      </w:r>
      <w:proofErr w:type="spellStart"/>
      <w:r w:rsidRPr="005C318B">
        <w:rPr>
          <w:sz w:val="24"/>
          <w:szCs w:val="24"/>
        </w:rPr>
        <w:t>деятельностного</w:t>
      </w:r>
      <w:proofErr w:type="spellEnd"/>
      <w:r w:rsidRPr="005C318B">
        <w:rPr>
          <w:sz w:val="24"/>
          <w:szCs w:val="24"/>
        </w:rPr>
        <w:t xml:space="preserve"> принципа обучения.</w:t>
      </w:r>
    </w:p>
    <w:p w:rsidR="005C318B" w:rsidRPr="005C318B" w:rsidRDefault="005C318B" w:rsidP="005C318B">
      <w:pPr>
        <w:rPr>
          <w:sz w:val="24"/>
          <w:szCs w:val="24"/>
        </w:rPr>
      </w:pPr>
      <w:r w:rsidRPr="005C318B">
        <w:rPr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</w:t>
      </w:r>
      <w:r w:rsidRPr="005C318B">
        <w:rPr>
          <w:sz w:val="24"/>
          <w:szCs w:val="24"/>
        </w:rPr>
        <w:t>о</w:t>
      </w:r>
      <w:r w:rsidRPr="005C318B">
        <w:rPr>
          <w:sz w:val="24"/>
          <w:szCs w:val="24"/>
        </w:rPr>
        <w:t xml:space="preserve">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C318B">
        <w:rPr>
          <w:sz w:val="24"/>
          <w:szCs w:val="24"/>
        </w:rPr>
        <w:t>обучающимся</w:t>
      </w:r>
      <w:proofErr w:type="gramEnd"/>
      <w:r w:rsidRPr="005C318B">
        <w:rPr>
          <w:sz w:val="24"/>
          <w:szCs w:val="24"/>
        </w:rPr>
        <w:t xml:space="preserve"> приходится логически рассуждать, и</w:t>
      </w:r>
      <w:r w:rsidRPr="005C318B">
        <w:rPr>
          <w:sz w:val="24"/>
          <w:szCs w:val="24"/>
        </w:rPr>
        <w:t>с</w:t>
      </w:r>
      <w:r w:rsidRPr="005C318B">
        <w:rPr>
          <w:sz w:val="24"/>
          <w:szCs w:val="24"/>
        </w:rPr>
        <w:t>пользовать теоретико-множественный язык. В связи с этим в программу учебного курса «Алгебра» включены некоторые основы логики, пре</w:t>
      </w:r>
      <w:r w:rsidRPr="005C318B">
        <w:rPr>
          <w:sz w:val="24"/>
          <w:szCs w:val="24"/>
        </w:rPr>
        <w:t>д</w:t>
      </w:r>
      <w:r w:rsidRPr="005C318B">
        <w:rPr>
          <w:sz w:val="24"/>
          <w:szCs w:val="24"/>
        </w:rPr>
        <w:t>ставленные во всех основных разделах математического образования и способствующие овладению обучающимися основ универсального м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C318B" w:rsidRPr="005C318B" w:rsidRDefault="005C318B" w:rsidP="005C318B">
      <w:pPr>
        <w:rPr>
          <w:sz w:val="24"/>
          <w:szCs w:val="24"/>
        </w:rPr>
      </w:pPr>
      <w:r w:rsidRPr="005C318B">
        <w:rPr>
          <w:sz w:val="24"/>
          <w:szCs w:val="24"/>
        </w:rPr>
        <w:t>Содержание линии «Числа и вычисления» служит основой для дал</w:t>
      </w:r>
      <w:r w:rsidRPr="005C318B">
        <w:rPr>
          <w:sz w:val="24"/>
          <w:szCs w:val="24"/>
        </w:rPr>
        <w:t>ь</w:t>
      </w:r>
      <w:r w:rsidRPr="005C318B">
        <w:rPr>
          <w:sz w:val="24"/>
          <w:szCs w:val="24"/>
        </w:rPr>
        <w:t>нейшего изучения математики, способствует развитию у обучающихся логического мышления, формированию умения пользоваться алгори</w:t>
      </w:r>
      <w:r w:rsidRPr="005C318B">
        <w:rPr>
          <w:sz w:val="24"/>
          <w:szCs w:val="24"/>
        </w:rPr>
        <w:t>т</w:t>
      </w:r>
      <w:r w:rsidRPr="005C318B">
        <w:rPr>
          <w:sz w:val="24"/>
          <w:szCs w:val="24"/>
        </w:rPr>
        <w:t>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вершение освоения числовой линии отнесено к среднему общему обр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зованию.</w:t>
      </w:r>
    </w:p>
    <w:p w:rsidR="005C318B" w:rsidRPr="005C318B" w:rsidRDefault="005C318B" w:rsidP="005C318B">
      <w:pPr>
        <w:rPr>
          <w:sz w:val="24"/>
          <w:szCs w:val="24"/>
        </w:rPr>
      </w:pPr>
      <w:proofErr w:type="gramStart"/>
      <w:r w:rsidRPr="005C318B">
        <w:rPr>
          <w:sz w:val="24"/>
          <w:szCs w:val="24"/>
        </w:rPr>
        <w:t>Содержание двух алгебраических линий – «Алгебраические выраж</w:t>
      </w:r>
      <w:r w:rsidRPr="005C318B">
        <w:rPr>
          <w:sz w:val="24"/>
          <w:szCs w:val="24"/>
        </w:rPr>
        <w:t>е</w:t>
      </w:r>
      <w:r w:rsidRPr="005C318B">
        <w:rPr>
          <w:sz w:val="24"/>
          <w:szCs w:val="24"/>
        </w:rPr>
        <w:t>ния» и «Уравнения и неравенства» способствует формированию у об</w:t>
      </w:r>
      <w:r w:rsidRPr="005C318B">
        <w:rPr>
          <w:sz w:val="24"/>
          <w:szCs w:val="24"/>
        </w:rPr>
        <w:t>у</w:t>
      </w:r>
      <w:r w:rsidRPr="005C318B">
        <w:rPr>
          <w:sz w:val="24"/>
          <w:szCs w:val="24"/>
        </w:rPr>
        <w:t>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C318B">
        <w:rPr>
          <w:sz w:val="24"/>
          <w:szCs w:val="24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</w:t>
      </w:r>
      <w:r w:rsidRPr="005C318B">
        <w:rPr>
          <w:sz w:val="24"/>
          <w:szCs w:val="24"/>
        </w:rPr>
        <w:t>а</w:t>
      </w:r>
      <w:r w:rsidRPr="005C318B">
        <w:rPr>
          <w:sz w:val="24"/>
          <w:szCs w:val="24"/>
        </w:rPr>
        <w:t>ния процессов и явлений реального мира. В задачи обучения алгебре входят также дальнейшее развитие алгоритмического мышления, нео</w:t>
      </w:r>
      <w:r w:rsidRPr="005C318B">
        <w:rPr>
          <w:sz w:val="24"/>
          <w:szCs w:val="24"/>
        </w:rPr>
        <w:t>б</w:t>
      </w:r>
      <w:r w:rsidRPr="005C318B">
        <w:rPr>
          <w:sz w:val="24"/>
          <w:szCs w:val="24"/>
        </w:rPr>
        <w:t>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C318B" w:rsidRPr="005C318B" w:rsidRDefault="005C318B" w:rsidP="005C318B">
      <w:pPr>
        <w:rPr>
          <w:sz w:val="24"/>
          <w:szCs w:val="24"/>
        </w:rPr>
      </w:pPr>
      <w:r w:rsidRPr="005C318B">
        <w:rPr>
          <w:sz w:val="24"/>
          <w:szCs w:val="24"/>
        </w:rPr>
        <w:t>Содержание функционально-графической линии нацелено на пол</w:t>
      </w:r>
      <w:r w:rsidRPr="005C318B">
        <w:rPr>
          <w:sz w:val="24"/>
          <w:szCs w:val="24"/>
        </w:rPr>
        <w:t>у</w:t>
      </w:r>
      <w:r w:rsidRPr="005C318B">
        <w:rPr>
          <w:sz w:val="24"/>
          <w:szCs w:val="24"/>
        </w:rPr>
        <w:t xml:space="preserve">чение </w:t>
      </w:r>
      <w:proofErr w:type="gramStart"/>
      <w:r w:rsidRPr="005C318B">
        <w:rPr>
          <w:sz w:val="24"/>
          <w:szCs w:val="24"/>
        </w:rPr>
        <w:t>обучающимися</w:t>
      </w:r>
      <w:proofErr w:type="gramEnd"/>
      <w:r w:rsidRPr="005C318B">
        <w:rPr>
          <w:sz w:val="24"/>
          <w:szCs w:val="24"/>
        </w:rPr>
        <w:t xml:space="preserve"> знаний о функциях как важнейшей математич</w:t>
      </w:r>
      <w:r w:rsidRPr="005C318B">
        <w:rPr>
          <w:sz w:val="24"/>
          <w:szCs w:val="24"/>
        </w:rPr>
        <w:t>е</w:t>
      </w:r>
      <w:r w:rsidRPr="005C318B">
        <w:rPr>
          <w:sz w:val="24"/>
          <w:szCs w:val="24"/>
        </w:rPr>
        <w:t xml:space="preserve">ской модели для описания и исследования разнообразных процессов и явлений в природе и обществе. </w:t>
      </w:r>
      <w:proofErr w:type="gramStart"/>
      <w:r w:rsidRPr="005C318B">
        <w:rPr>
          <w:sz w:val="24"/>
          <w:szCs w:val="24"/>
        </w:rPr>
        <w:t>Изучение материала способствует ра</w:t>
      </w:r>
      <w:r w:rsidRPr="005C318B">
        <w:rPr>
          <w:sz w:val="24"/>
          <w:szCs w:val="24"/>
        </w:rPr>
        <w:t>з</w:t>
      </w:r>
      <w:r w:rsidRPr="005C318B">
        <w:rPr>
          <w:sz w:val="24"/>
          <w:szCs w:val="24"/>
        </w:rPr>
        <w:t>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</w:t>
      </w:r>
      <w:r w:rsidRPr="005C318B">
        <w:rPr>
          <w:sz w:val="24"/>
          <w:szCs w:val="24"/>
        </w:rPr>
        <w:t>з</w:t>
      </w:r>
      <w:r w:rsidRPr="005C318B">
        <w:rPr>
          <w:sz w:val="24"/>
          <w:szCs w:val="24"/>
        </w:rPr>
        <w:t>витии цивилизации и культуры.</w:t>
      </w:r>
      <w:proofErr w:type="gramEnd"/>
    </w:p>
    <w:p w:rsidR="005C318B" w:rsidRPr="005C318B" w:rsidRDefault="005C318B" w:rsidP="005C318B">
      <w:pPr>
        <w:rPr>
          <w:b/>
          <w:bCs/>
          <w:sz w:val="24"/>
          <w:szCs w:val="24"/>
        </w:rPr>
      </w:pPr>
      <w:r w:rsidRPr="005C318B">
        <w:rPr>
          <w:b/>
          <w:bCs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</w:t>
      </w:r>
      <w:r w:rsidRPr="005C318B">
        <w:rPr>
          <w:b/>
          <w:bCs/>
          <w:sz w:val="24"/>
          <w:szCs w:val="24"/>
        </w:rPr>
        <w:t>о</w:t>
      </w:r>
      <w:r w:rsidRPr="005C318B">
        <w:rPr>
          <w:b/>
          <w:bCs/>
          <w:sz w:val="24"/>
          <w:szCs w:val="24"/>
        </w:rPr>
        <w:t>держания: «Числа и вычисления», «Алгебраические выражения», «Уравнения и неравенства», «Функции».</w:t>
      </w:r>
    </w:p>
    <w:p w:rsidR="005C318B" w:rsidRPr="005C318B" w:rsidRDefault="005C318B" w:rsidP="005C318B">
      <w:pPr>
        <w:rPr>
          <w:sz w:val="24"/>
          <w:szCs w:val="24"/>
        </w:rPr>
      </w:pPr>
      <w:r w:rsidRPr="005C318B">
        <w:rPr>
          <w:sz w:val="24"/>
          <w:szCs w:val="24"/>
        </w:rPr>
        <w:lastRenderedPageBreak/>
        <w:t>Общее число часов, рекомендованных для изучения учебного курса «Алгебра», – 306 часов: в 7 классе – 102 часа (3 часа в неделю), в 8 классе – 102 часа (3 часа в неделю), в 9 классе – 102 часа (3 часа в неделю).</w:t>
      </w:r>
    </w:p>
    <w:p w:rsidR="00B36C9E" w:rsidRPr="005C318B" w:rsidRDefault="00B36C9E">
      <w:pPr>
        <w:rPr>
          <w:sz w:val="24"/>
          <w:szCs w:val="24"/>
        </w:rPr>
      </w:pPr>
    </w:p>
    <w:sectPr w:rsidR="00B36C9E" w:rsidRPr="005C3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8B"/>
    <w:rsid w:val="005C318B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8B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8B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3665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2023-09-15T02:46:00Z</dcterms:created>
  <dcterms:modified xsi:type="dcterms:W3CDTF">2023-09-15T02:48:00Z</dcterms:modified>
</cp:coreProperties>
</file>