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0B" w:rsidRPr="005812C5" w:rsidRDefault="00F20C0B" w:rsidP="00F20C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 xml:space="preserve">Муниципальное бюджетное общеобразовательное </w:t>
      </w:r>
      <w:r w:rsidRPr="005812C5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учреждение</w:t>
      </w:r>
    </w:p>
    <w:p w:rsidR="00F20C0B" w:rsidRPr="005812C5" w:rsidRDefault="00F20C0B" w:rsidP="00F20C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 xml:space="preserve">«Называевская </w:t>
      </w:r>
      <w:r w:rsidRPr="005812C5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средняя общеобразовательная школа №1»</w:t>
      </w:r>
    </w:p>
    <w:p w:rsidR="00F20C0B" w:rsidRPr="005812C5" w:rsidRDefault="00F20C0B" w:rsidP="00F20C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r w:rsidRPr="005812C5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Омской области</w:t>
      </w:r>
    </w:p>
    <w:p w:rsidR="00F20C0B" w:rsidRPr="005812C5" w:rsidRDefault="00F20C0B" w:rsidP="00F20C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F20C0B" w:rsidRPr="005812C5" w:rsidRDefault="00F20C0B" w:rsidP="00DD58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F20C0B" w:rsidRPr="005812C5" w:rsidRDefault="00F20C0B" w:rsidP="00F20C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XSpec="center" w:tblpY="216"/>
        <w:tblW w:w="0" w:type="auto"/>
        <w:tblLayout w:type="fixed"/>
        <w:tblLook w:val="0000" w:firstRow="0" w:lastRow="0" w:firstColumn="0" w:lastColumn="0" w:noHBand="0" w:noVBand="0"/>
      </w:tblPr>
      <w:tblGrid>
        <w:gridCol w:w="6771"/>
        <w:gridCol w:w="4819"/>
      </w:tblGrid>
      <w:tr w:rsidR="00F20C0B" w:rsidRPr="005812C5" w:rsidTr="00DD588D">
        <w:trPr>
          <w:trHeight w:val="348"/>
        </w:trPr>
        <w:tc>
          <w:tcPr>
            <w:tcW w:w="6771" w:type="dxa"/>
            <w:shd w:val="clear" w:color="auto" w:fill="auto"/>
          </w:tcPr>
          <w:p w:rsidR="00F20C0B" w:rsidRPr="005812C5" w:rsidRDefault="00F20C0B" w:rsidP="00F20C0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812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4819" w:type="dxa"/>
            <w:shd w:val="clear" w:color="auto" w:fill="auto"/>
          </w:tcPr>
          <w:p w:rsidR="00F20C0B" w:rsidRPr="005812C5" w:rsidRDefault="00F20C0B" w:rsidP="00DD588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812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</w:tc>
      </w:tr>
      <w:tr w:rsidR="00F20C0B" w:rsidRPr="005812C5" w:rsidTr="00DD588D">
        <w:trPr>
          <w:trHeight w:val="1987"/>
        </w:trPr>
        <w:tc>
          <w:tcPr>
            <w:tcW w:w="6771" w:type="dxa"/>
            <w:shd w:val="clear" w:color="auto" w:fill="auto"/>
          </w:tcPr>
          <w:p w:rsidR="00F20C0B" w:rsidRPr="005812C5" w:rsidRDefault="00F20C0B" w:rsidP="00F20C0B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ar-SA"/>
              </w:rPr>
            </w:pPr>
            <w:r w:rsidRPr="005812C5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F20C0B" w:rsidRPr="005812C5" w:rsidRDefault="00F20C0B" w:rsidP="00F20C0B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5812C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протокол № 1 </w:t>
            </w:r>
          </w:p>
          <w:p w:rsidR="00F20C0B" w:rsidRPr="005812C5" w:rsidRDefault="00F20C0B" w:rsidP="00F20C0B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от 30.08</w:t>
            </w:r>
            <w:r w:rsidRPr="005812C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.</w:t>
            </w:r>
            <w:r w:rsidR="000652D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2024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г.</w:t>
            </w:r>
            <w:r w:rsidRPr="005812C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</w:t>
            </w:r>
          </w:p>
          <w:p w:rsidR="00F20C0B" w:rsidRPr="005812C5" w:rsidRDefault="00F20C0B" w:rsidP="00F20C0B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  <w:p w:rsidR="00F20C0B" w:rsidRPr="005812C5" w:rsidRDefault="00F20C0B" w:rsidP="00F20C0B"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:rsidR="00F20C0B" w:rsidRPr="005812C5" w:rsidRDefault="00F20C0B" w:rsidP="00DD588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5812C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Директор </w:t>
            </w:r>
          </w:p>
          <w:p w:rsidR="00F20C0B" w:rsidRPr="005812C5" w:rsidRDefault="00F20C0B" w:rsidP="00DD588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5812C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МБОУ «Называевская СОШ № 1 </w:t>
            </w:r>
          </w:p>
          <w:p w:rsidR="00F20C0B" w:rsidRPr="005812C5" w:rsidRDefault="00DD588D" w:rsidP="00DD588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_________________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Т.В.Шепелева</w:t>
            </w:r>
            <w:proofErr w:type="spellEnd"/>
          </w:p>
          <w:p w:rsidR="00F20C0B" w:rsidRPr="005812C5" w:rsidRDefault="000652D2" w:rsidP="00DD588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0652D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Приказ № 139 от 29.08.2024 г.</w:t>
            </w:r>
            <w:bookmarkStart w:id="0" w:name="_GoBack"/>
            <w:bookmarkEnd w:id="0"/>
          </w:p>
        </w:tc>
      </w:tr>
    </w:tbl>
    <w:p w:rsidR="00F20C0B" w:rsidRPr="005812C5" w:rsidRDefault="00F20C0B" w:rsidP="00F20C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F20C0B" w:rsidRPr="005812C5" w:rsidRDefault="00F20C0B" w:rsidP="00F20C0B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0C0B" w:rsidRPr="005812C5" w:rsidRDefault="00F20C0B" w:rsidP="00F20C0B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F20C0B" w:rsidRDefault="00F20C0B" w:rsidP="00F20C0B">
      <w:pPr>
        <w:widowControl w:val="0"/>
        <w:shd w:val="clear" w:color="auto" w:fill="FFFFFF"/>
        <w:suppressAutoHyphens/>
        <w:autoSpaceDE w:val="0"/>
        <w:spacing w:before="96" w:after="0" w:line="276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F20C0B" w:rsidRDefault="00F20C0B" w:rsidP="00DD588D">
      <w:pPr>
        <w:widowControl w:val="0"/>
        <w:shd w:val="clear" w:color="auto" w:fill="FFFFFF"/>
        <w:suppressAutoHyphens/>
        <w:autoSpaceDE w:val="0"/>
        <w:spacing w:before="96" w:after="0" w:line="276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F20C0B" w:rsidRPr="005050CB" w:rsidRDefault="00F20C0B" w:rsidP="00F20C0B">
      <w:pPr>
        <w:widowControl w:val="0"/>
        <w:shd w:val="clear" w:color="auto" w:fill="FFFFFF"/>
        <w:suppressAutoHyphens/>
        <w:autoSpaceDE w:val="0"/>
        <w:spacing w:before="96"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44"/>
          <w:szCs w:val="44"/>
          <w:lang w:eastAsia="ar-SA"/>
        </w:rPr>
      </w:pPr>
      <w:r w:rsidRPr="005050CB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44"/>
          <w:szCs w:val="44"/>
          <w:lang w:eastAsia="ar-SA"/>
        </w:rPr>
        <w:t>РАБОЧАЯ ПРОГРАММА</w:t>
      </w:r>
    </w:p>
    <w:p w:rsidR="00F20C0B" w:rsidRPr="005050CB" w:rsidRDefault="00F20C0B" w:rsidP="00F20C0B">
      <w:pPr>
        <w:widowControl w:val="0"/>
        <w:shd w:val="clear" w:color="auto" w:fill="FFFFFF"/>
        <w:suppressAutoHyphens/>
        <w:autoSpaceDE w:val="0"/>
        <w:spacing w:before="96"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44"/>
          <w:szCs w:val="44"/>
          <w:lang w:eastAsia="ar-SA"/>
        </w:rPr>
      </w:pPr>
      <w:r w:rsidRPr="005050CB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44"/>
          <w:szCs w:val="44"/>
          <w:lang w:eastAsia="ar-SA"/>
        </w:rPr>
        <w:t>курса внеурочной деятельности</w:t>
      </w:r>
    </w:p>
    <w:p w:rsidR="00F20C0B" w:rsidRPr="005050CB" w:rsidRDefault="00F20C0B" w:rsidP="00F20C0B">
      <w:pPr>
        <w:widowControl w:val="0"/>
        <w:shd w:val="clear" w:color="auto" w:fill="FFFFFF"/>
        <w:suppressAutoHyphens/>
        <w:autoSpaceDE w:val="0"/>
        <w:spacing w:before="96"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44"/>
          <w:szCs w:val="44"/>
          <w:lang w:eastAsia="ar-SA"/>
        </w:rPr>
      </w:pPr>
      <w:r w:rsidRPr="005050CB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44"/>
          <w:szCs w:val="44"/>
          <w:lang w:eastAsia="ar-SA"/>
        </w:rPr>
        <w:t>«Читаем вместе. Читаем вслух»</w:t>
      </w:r>
    </w:p>
    <w:p w:rsidR="00F20C0B" w:rsidRPr="005050CB" w:rsidRDefault="00F20C0B" w:rsidP="00F20C0B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44"/>
          <w:szCs w:val="44"/>
          <w:lang w:eastAsia="ar-SA"/>
        </w:rPr>
      </w:pPr>
      <w:r w:rsidRPr="005050CB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44"/>
          <w:szCs w:val="44"/>
          <w:lang w:eastAsia="ar-SA"/>
        </w:rPr>
        <w:t>4 класс</w:t>
      </w:r>
    </w:p>
    <w:p w:rsidR="00F20C0B" w:rsidRDefault="00F20C0B" w:rsidP="005050C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5812C5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                                               </w:t>
      </w:r>
    </w:p>
    <w:p w:rsidR="005050CB" w:rsidRDefault="005050CB" w:rsidP="005050C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5050CB" w:rsidRDefault="005050CB" w:rsidP="005050C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eastAsia="ar-SA"/>
        </w:rPr>
      </w:pPr>
    </w:p>
    <w:p w:rsidR="00F20C0B" w:rsidRPr="005812C5" w:rsidRDefault="00F20C0B" w:rsidP="00F20C0B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28"/>
          <w:szCs w:val="28"/>
          <w:lang w:eastAsia="ar-SA"/>
        </w:rPr>
      </w:pPr>
    </w:p>
    <w:p w:rsidR="00EC27AA" w:rsidRDefault="000652D2" w:rsidP="00EC27A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Называевск, 2024</w:t>
      </w:r>
    </w:p>
    <w:p w:rsidR="003C31CD" w:rsidRPr="00EC27AA" w:rsidRDefault="003C31CD" w:rsidP="00EC27A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1</w:t>
      </w:r>
      <w:r w:rsidRPr="00FB43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Содержание курса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внеурочной деятельности 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Страницы старины седой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Былины, былинщики. Былинные богатыри. «Былина о Святогоре» в стихотворной форме и про</w:t>
      </w:r>
      <w:r w:rsidR="00EC27AA">
        <w:rPr>
          <w:rFonts w:ascii="Times New Roman" w:hAnsi="Times New Roman" w:cs="Times New Roman"/>
          <w:color w:val="191919"/>
          <w:sz w:val="24"/>
          <w:szCs w:val="24"/>
        </w:rPr>
        <w:t xml:space="preserve">заической форме. Выставка книг.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Библиотечный урок. История книги. Рукописные книги.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 Древней Руси. Библиотека Ярослава Мудрого. Наставления Ярослава Мудрого.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Первая печатная книга на Руси. Первопечатник Иван Фёдоров. Библия на русском языке. Библейские предания: «Суд Соломона»,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«Блудный сын».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Экскурсия в типографию или книжный магазин.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Крупицы народной мудрости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Сборники произведений фольклора.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Героические песни о Родине. Песня-слава «Русская земля».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Героические песни о героях России: «Кузьма Минин и Дмитрий Пожарский во главе ополчения», «Суворов приказывает армии переплыть море».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Сбор дополнительной информации о героях России и оформление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постера (стенда) с собранными материалами книга С. Алексеева «Рассказы о Суворове и русских солдатах» в разных изданиях. Справочный материал об А.В. Суворове (справочники, энциклопедии).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Проект «Русь великая в пословицах и поговорках»: отбор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пословицпо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теме, объяснение скрытого смысла, оформление рукописной книги «Русь великая в пословицах и поговорках».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Сбор дополнительной информации о героях России, оформление постера (стенда) с собранными материалами, презентация постеров и книг.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Мифы народов мира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(2 ч)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 с мифами народов мира: древнерусские, древнегреческие, китайские и т. д. Выставка книг.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="00EC27AA">
        <w:rPr>
          <w:rFonts w:ascii="Times New Roman" w:hAnsi="Times New Roman" w:cs="Times New Roman"/>
          <w:color w:val="191919"/>
          <w:sz w:val="24"/>
          <w:szCs w:val="24"/>
        </w:rPr>
        <w:t xml:space="preserve">Работа с системным каталогом.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Читальный зал. Древнекитайский миф «Подвиги стрелка</w:t>
      </w: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И</w:t>
      </w:r>
      <w:proofErr w:type="gramEnd"/>
      <w:r w:rsidRPr="00FB43F8">
        <w:rPr>
          <w:rFonts w:ascii="Times New Roman" w:hAnsi="Times New Roman" w:cs="Times New Roman"/>
          <w:color w:val="191919"/>
          <w:sz w:val="24"/>
          <w:szCs w:val="24"/>
        </w:rPr>
        <w:t>».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Конкурс-кроссворд «Мифологические герои».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Русские писатели-сказочники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(3 ч)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Библиотека сказок. Книги со сказками А.С. Пушкина, В. Жуковского, М. Лермонтова, П. Ершова, В. Гаршина. Фольклорные корни сказок.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Час читателя. Сказка сказок П.П. Ершова «Конёк-Горбунок». </w:t>
      </w: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Поиск: исторические корни литературных (авторских) произведений (летопись «Вещий Олег» из «Повести временных лет» и стихотворение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А.С. Пушкина «Песнь о вещем Олеге»).</w:t>
      </w:r>
      <w:proofErr w:type="gram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Библиографические справочники. Библиографические справки о писателях-сказочниках (проектная деятельность).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«Книги, книги, книги…»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Библиотечный урок. Храм книги. Библиотека. Первые библиотеки. Правила пользования библиотекой. Экскурсия в детскую библиотеку.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Книга. Элементы книги. Справочный аппарат. Классификация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книгпо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структуре, изданиям, авторам (работа в группах).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 учебные, художественные, научно-популярные, справочники и энциклопедии. Структура энциклопедии и книги-справочника.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Книги-сборники «Басни И. Крылова», «Легенды и сказы», «Сказки народов мира», «Стихи русских поэтов».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Проект «Русские баснописцы»: сбор материала, чтение басен, басни с «бродячими» сюжетами.</w:t>
      </w:r>
      <w:proofErr w:type="gramEnd"/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Книги о детях и для детей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Дети — герои книг Н. Гарина-Михайловского, К. Станюковича, Х.К. Андерсена, Марка Твена, В. Гюго, А. Гайдара, Е. Ильиной и др. Выставка книг. Фантастика и приключения. Поиск книг по каталогу, составление списка.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Читальный зал. Книги А. Рыбакова, В. Крапивина, К. Булычёва, А. Волкова. Конкурс-кроссворд «Писатели-фантасты». Аннотация к книге А. Волкова «Волшебник Изумрудного города».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Словари, справочники, энциклопедии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(3 ч)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lastRenderedPageBreak/>
        <w:t>«Хранители слов» — словари: орфографический, толковый, словарь синонимов, этимологический. Выставка словарей. Игра-конкурс «Объясни слово».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Справочники и энциклопедии. Детская энциклопедия «Что такое? Кто такой?». Игра «100 вопросов Почемучек»: составление вопросов и нахождение ответов в книгах-справочниках.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Родные поэты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(3 ч)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Книги-сборники русских поэтов о родной природе. Структура книги. Чтение и слушание стихотворений о Родине А.С. Пушкина, М.Ю. Лермонтова, И. Никитина, С. Есенина, Н. Рубцова, И. Бунина. Конкурс чтецов «Стихи о Родине».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Писатели о писателях. Очерки и воспоминания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Книги-сборники «Очерки и воспоминания». Очерки о природе, людях, событиях. Очерки С. Михалкова «Слово о Крылове», К. Чуковского «Николай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Алексеевич Некрасов»: чтение, выбор информации, определение жанра и темы.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Воспоминания Л.Н. Толстого, А. Куприна «Воспоминания об А.П. Чехове». Творческая работа: очерк о своём городе, о своём классе, о любимой</w:t>
      </w:r>
      <w:r w:rsidR="00DD588D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книге.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Мир книг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C52D0E" w:rsidRPr="00DD588D" w:rsidRDefault="003C31CD" w:rsidP="00DD5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Типы и виды книг: поисковая работа в библиотеке. Книги о животных. Э. Сетон-Томпсона «Герои-животные». Очерк В.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Пескова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«В гостях у Сетон-Томпсона».  Час читателя: знакомство с книгой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В.Бульванкера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«От кота до кита». Литературная игра «Тайны учебной книги». Периодические печатные издания для детей: детские газеты и журналы.</w:t>
      </w:r>
    </w:p>
    <w:p w:rsidR="003C31CD" w:rsidRPr="00DD588D" w:rsidRDefault="003C31CD" w:rsidP="00DD588D">
      <w:pPr>
        <w:spacing w:after="200" w:line="276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D588D">
        <w:rPr>
          <w:rFonts w:asciiTheme="majorBidi" w:hAnsiTheme="majorBidi" w:cstheme="majorBidi"/>
          <w:b/>
          <w:sz w:val="28"/>
          <w:szCs w:val="28"/>
        </w:rPr>
        <w:t>2</w:t>
      </w:r>
      <w:r w:rsidRPr="00DD588D">
        <w:rPr>
          <w:rFonts w:asciiTheme="majorBidi" w:hAnsiTheme="majorBidi" w:cstheme="majorBidi"/>
          <w:b/>
          <w:bCs/>
          <w:sz w:val="28"/>
          <w:szCs w:val="28"/>
        </w:rPr>
        <w:t>.Планируемые результаты освоения курса внеурочной деятельности.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В результате освоения программы формируются следующие </w:t>
      </w:r>
      <w:r w:rsidRPr="00FB43F8">
        <w:rPr>
          <w:rFonts w:ascii="Times New Roman" w:hAnsi="Times New Roman" w:cs="Times New Roman"/>
          <w:i/>
          <w:iCs/>
          <w:color w:val="191919"/>
          <w:sz w:val="24"/>
          <w:szCs w:val="24"/>
        </w:rPr>
        <w:t>умения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, соответствующие требованиям федерального государственного образовательного стандарта начального общего образования: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color w:val="191919"/>
          <w:sz w:val="24"/>
          <w:szCs w:val="24"/>
        </w:rPr>
        <w:t>Личностные:</w:t>
      </w:r>
    </w:p>
    <w:p w:rsidR="003C31CD" w:rsidRPr="00DD588D" w:rsidRDefault="003C31CD" w:rsidP="00DD588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осознавать значимость чтения для личного развития;</w:t>
      </w:r>
    </w:p>
    <w:p w:rsidR="003C31CD" w:rsidRPr="00DD588D" w:rsidRDefault="003C31CD" w:rsidP="00DD588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формировать потребность в систематическом чтении;</w:t>
      </w:r>
    </w:p>
    <w:p w:rsidR="003C31CD" w:rsidRPr="00DD588D" w:rsidRDefault="003C31CD" w:rsidP="00DD588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использовать разные виды чтения (ознакомительное, изучающее, выборочное, поисковое);</w:t>
      </w:r>
    </w:p>
    <w:p w:rsidR="003C31CD" w:rsidRPr="00DD588D" w:rsidRDefault="003C31CD" w:rsidP="00DD588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уметь самостоятельно выбирать интересующую литературу;</w:t>
      </w:r>
    </w:p>
    <w:p w:rsidR="003C31CD" w:rsidRPr="00DD588D" w:rsidRDefault="003C31CD" w:rsidP="00DD588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пользоваться справочными источниками для понимания и получения дополнительной информации.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proofErr w:type="spellStart"/>
      <w:r w:rsidRPr="00FB43F8">
        <w:rPr>
          <w:rFonts w:ascii="Times New Roman" w:hAnsi="Times New Roman" w:cs="Times New Roman"/>
          <w:b/>
          <w:bCs/>
          <w:iCs/>
          <w:color w:val="191919"/>
          <w:sz w:val="24"/>
          <w:szCs w:val="24"/>
        </w:rPr>
        <w:t>Метапредметные</w:t>
      </w:r>
      <w:proofErr w:type="spellEnd"/>
      <w:r w:rsidRPr="00FB43F8">
        <w:rPr>
          <w:rFonts w:ascii="Times New Roman" w:hAnsi="Times New Roman" w:cs="Times New Roman"/>
          <w:b/>
          <w:bCs/>
          <w:iCs/>
          <w:color w:val="191919"/>
          <w:sz w:val="24"/>
          <w:szCs w:val="24"/>
        </w:rPr>
        <w:t>: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  <w:t>Регулятивные умения:</w:t>
      </w:r>
    </w:p>
    <w:p w:rsidR="003C31CD" w:rsidRPr="00DD588D" w:rsidRDefault="003C31CD" w:rsidP="00DD588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уметь работать с книгой, пользуясь алгоритмом учебных действий;</w:t>
      </w:r>
    </w:p>
    <w:p w:rsidR="003C31CD" w:rsidRPr="00DD588D" w:rsidRDefault="003C31CD" w:rsidP="00DD588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уметь самостоятельно работать с новым произведением;</w:t>
      </w:r>
    </w:p>
    <w:p w:rsidR="003C31CD" w:rsidRPr="00DD588D" w:rsidRDefault="003C31CD" w:rsidP="00DD588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уметь работать в парах и группах, участвовать в проектной деятельности, литературных играх;</w:t>
      </w:r>
    </w:p>
    <w:p w:rsidR="003C31CD" w:rsidRPr="00DD588D" w:rsidRDefault="003C31CD" w:rsidP="00DD588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уметь определять свою роль в общей работе и оценивать свои результаты.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  <w:t>Познавательные учебные умения:</w:t>
      </w:r>
    </w:p>
    <w:p w:rsidR="003C31CD" w:rsidRPr="00DD588D" w:rsidRDefault="003C31CD" w:rsidP="00DD588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прогнозировать содержание книги до чтения, используя информацию из аппарата книги;</w:t>
      </w:r>
    </w:p>
    <w:p w:rsidR="003C31CD" w:rsidRPr="00DD588D" w:rsidRDefault="003C31CD" w:rsidP="00DD588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отбирать книги по теме, жанру и авторской принадлежности;</w:t>
      </w:r>
    </w:p>
    <w:p w:rsidR="003C31CD" w:rsidRPr="00DD588D" w:rsidRDefault="003C31CD" w:rsidP="00DD588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ориентироваться в мире книг (работа с каталогом, с открытым библиотечным фондом);</w:t>
      </w:r>
    </w:p>
    <w:p w:rsidR="003C31CD" w:rsidRPr="00DD588D" w:rsidRDefault="003C31CD" w:rsidP="00DD588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составлять краткие аннотации к прочитанным книгам;</w:t>
      </w:r>
    </w:p>
    <w:p w:rsidR="003C31CD" w:rsidRPr="00DD588D" w:rsidRDefault="003C31CD" w:rsidP="00DD588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lastRenderedPageBreak/>
        <w:t>пользоваться словарями, справочниками, энциклопедиями.</w:t>
      </w:r>
    </w:p>
    <w:p w:rsidR="003C31CD" w:rsidRPr="00FB43F8" w:rsidRDefault="003C31CD" w:rsidP="00B97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  <w:t>Коммуникативные учебные умения:</w:t>
      </w:r>
    </w:p>
    <w:p w:rsidR="003C31CD" w:rsidRPr="00DD588D" w:rsidRDefault="003C31CD" w:rsidP="00DD588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участвовать в беседе о прочитанной книге, выражать своё мнение и аргументировать свою точку зрения;</w:t>
      </w:r>
    </w:p>
    <w:p w:rsidR="003C31CD" w:rsidRPr="00DD588D" w:rsidRDefault="003C31CD" w:rsidP="00DD588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оценивать поведение героев с точки зрения морали, формировать свою этическую позицию;</w:t>
      </w:r>
    </w:p>
    <w:p w:rsidR="003C31CD" w:rsidRPr="00DD588D" w:rsidRDefault="003C31CD" w:rsidP="00DD588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высказывать своё суждение об оформлении и структуре книги;</w:t>
      </w:r>
    </w:p>
    <w:p w:rsidR="003C31CD" w:rsidRPr="00DD588D" w:rsidRDefault="003C31CD" w:rsidP="00DD588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участвовать в конкурсах чтецов и рассказчиков;</w:t>
      </w:r>
    </w:p>
    <w:p w:rsidR="003C31CD" w:rsidRPr="00DD588D" w:rsidRDefault="003C31CD" w:rsidP="003C31CD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DD588D">
        <w:rPr>
          <w:rFonts w:ascii="Times New Roman" w:hAnsi="Times New Roman" w:cs="Times New Roman"/>
          <w:color w:val="191919"/>
          <w:sz w:val="24"/>
          <w:szCs w:val="24"/>
        </w:rPr>
        <w:t>соблюдать правила общения и поведения в школе, библиотеке, дома и т. д.</w:t>
      </w:r>
    </w:p>
    <w:p w:rsidR="003C31CD" w:rsidRDefault="003C31CD" w:rsidP="003C31CD">
      <w:pPr>
        <w:jc w:val="center"/>
        <w:rPr>
          <w:rFonts w:asciiTheme="majorBidi" w:hAnsiTheme="majorBidi" w:cstheme="majorBidi"/>
          <w:b/>
          <w:bCs/>
          <w:sz w:val="24"/>
        </w:rPr>
      </w:pPr>
      <w:r w:rsidRPr="003C31CD">
        <w:rPr>
          <w:rFonts w:asciiTheme="majorBidi" w:hAnsiTheme="majorBidi" w:cstheme="majorBidi"/>
          <w:b/>
          <w:bCs/>
          <w:sz w:val="24"/>
        </w:rPr>
        <w:t>3.Тематическое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2"/>
        <w:gridCol w:w="3986"/>
        <w:gridCol w:w="1557"/>
        <w:gridCol w:w="2080"/>
        <w:gridCol w:w="2089"/>
        <w:gridCol w:w="2051"/>
        <w:gridCol w:w="2081"/>
      </w:tblGrid>
      <w:tr w:rsidR="003C31CD" w:rsidTr="009A4B82">
        <w:tc>
          <w:tcPr>
            <w:tcW w:w="942" w:type="dxa"/>
          </w:tcPr>
          <w:p w:rsidR="003C31CD" w:rsidRPr="009A4B82" w:rsidRDefault="003C31CD" w:rsidP="00C47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№</w:t>
            </w:r>
          </w:p>
          <w:p w:rsidR="003C31CD" w:rsidRPr="009A4B82" w:rsidRDefault="003C31CD" w:rsidP="00C47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proofErr w:type="gramStart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п</w:t>
            </w:r>
            <w:proofErr w:type="gramEnd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/п</w:t>
            </w:r>
          </w:p>
        </w:tc>
        <w:tc>
          <w:tcPr>
            <w:tcW w:w="3986" w:type="dxa"/>
          </w:tcPr>
          <w:p w:rsidR="003C31CD" w:rsidRPr="009A4B82" w:rsidRDefault="003C31CD" w:rsidP="00C47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Тема</w:t>
            </w:r>
          </w:p>
        </w:tc>
        <w:tc>
          <w:tcPr>
            <w:tcW w:w="1557" w:type="dxa"/>
          </w:tcPr>
          <w:p w:rsidR="003C31CD" w:rsidRPr="009A4B82" w:rsidRDefault="003C31CD" w:rsidP="00C47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Кол-во часов</w:t>
            </w:r>
          </w:p>
        </w:tc>
        <w:tc>
          <w:tcPr>
            <w:tcW w:w="2080" w:type="dxa"/>
          </w:tcPr>
          <w:p w:rsidR="003C31CD" w:rsidRPr="009A4B82" w:rsidRDefault="003C31CD" w:rsidP="00C47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Дата  проведения</w:t>
            </w:r>
          </w:p>
        </w:tc>
        <w:tc>
          <w:tcPr>
            <w:tcW w:w="2089" w:type="dxa"/>
          </w:tcPr>
          <w:p w:rsidR="003C31CD" w:rsidRPr="009A4B82" w:rsidRDefault="003C31CD" w:rsidP="00C47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Форма проведения занятия</w:t>
            </w:r>
          </w:p>
        </w:tc>
        <w:tc>
          <w:tcPr>
            <w:tcW w:w="2051" w:type="dxa"/>
          </w:tcPr>
          <w:p w:rsidR="003C31CD" w:rsidRPr="009A4B82" w:rsidRDefault="003C31CD" w:rsidP="00C47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ЭОР</w:t>
            </w:r>
          </w:p>
        </w:tc>
        <w:tc>
          <w:tcPr>
            <w:tcW w:w="2081" w:type="dxa"/>
          </w:tcPr>
          <w:p w:rsidR="003C31CD" w:rsidRPr="009A4B82" w:rsidRDefault="003C31CD" w:rsidP="00C47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Учет рабочей программы воспитания</w:t>
            </w:r>
          </w:p>
        </w:tc>
      </w:tr>
      <w:tr w:rsidR="003C31CD" w:rsidTr="00DD588D">
        <w:trPr>
          <w:trHeight w:val="254"/>
        </w:trPr>
        <w:tc>
          <w:tcPr>
            <w:tcW w:w="14786" w:type="dxa"/>
            <w:gridSpan w:val="7"/>
          </w:tcPr>
          <w:p w:rsidR="003C31CD" w:rsidRDefault="003C31CD" w:rsidP="00C47DE4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Страницы старины седой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9A4B82" w:rsidTr="009A4B82">
        <w:tc>
          <w:tcPr>
            <w:tcW w:w="942" w:type="dxa"/>
          </w:tcPr>
          <w:p w:rsidR="009A4B82" w:rsidRPr="00FB43F8" w:rsidRDefault="009A4B82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6" w:type="dxa"/>
          </w:tcPr>
          <w:p w:rsidR="009A4B82" w:rsidRPr="00FB43F8" w:rsidRDefault="009A4B82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Былины, былинщики. Былинные богатыри. Книги-сборники.</w:t>
            </w:r>
          </w:p>
        </w:tc>
        <w:tc>
          <w:tcPr>
            <w:tcW w:w="1557" w:type="dxa"/>
          </w:tcPr>
          <w:p w:rsidR="009A4B82" w:rsidRPr="00FB43F8" w:rsidRDefault="009A4B82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9A4B82" w:rsidRPr="009A4B82" w:rsidRDefault="00B9760E" w:rsidP="009A4B8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07.09.2023</w:t>
            </w:r>
          </w:p>
        </w:tc>
        <w:tc>
          <w:tcPr>
            <w:tcW w:w="2089" w:type="dxa"/>
          </w:tcPr>
          <w:p w:rsidR="009A4B82" w:rsidRPr="00FB43F8" w:rsidRDefault="009A4B82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2051" w:type="dxa"/>
          </w:tcPr>
          <w:p w:rsidR="009A4B82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" w:history="1">
              <w:r w:rsidR="009A4B82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9A4B82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" w:history="1">
              <w:r w:rsidR="009A4B82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9A4B82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4.1.3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86" w:type="dxa"/>
          </w:tcPr>
          <w:p w:rsidR="003E6A88" w:rsidRPr="00C47DE4" w:rsidRDefault="003E6A88" w:rsidP="00C4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Древней Руси. Первые библиотеки. Первая печатная книга на Руси.</w:t>
            </w:r>
          </w:p>
        </w:tc>
        <w:tc>
          <w:tcPr>
            <w:tcW w:w="1557" w:type="dxa"/>
          </w:tcPr>
          <w:p w:rsidR="003E6A88" w:rsidRPr="00FB43F8" w:rsidRDefault="003E6A88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9A4B8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14.09.2023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4.1.3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Библия. Библейские предания.</w:t>
            </w:r>
          </w:p>
        </w:tc>
        <w:tc>
          <w:tcPr>
            <w:tcW w:w="1557" w:type="dxa"/>
          </w:tcPr>
          <w:p w:rsidR="003E6A88" w:rsidRPr="00FB43F8" w:rsidRDefault="003E6A88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9A4B8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21.09.2023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C47DE4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  <w:r w:rsidR="00C47DE4">
              <w:rPr>
                <w:rFonts w:ascii="Times New Roman" w:hAnsi="Times New Roman" w:cs="Times New Roman"/>
                <w:sz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</w:rPr>
              <w:t>3.6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86" w:type="dxa"/>
          </w:tcPr>
          <w:p w:rsidR="003E6A88" w:rsidRPr="00C47DE4" w:rsidRDefault="003E6A88" w:rsidP="00C4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Творческая работа: история книги.</w:t>
            </w:r>
          </w:p>
        </w:tc>
        <w:tc>
          <w:tcPr>
            <w:tcW w:w="1557" w:type="dxa"/>
          </w:tcPr>
          <w:p w:rsidR="003E6A88" w:rsidRPr="00FB43F8" w:rsidRDefault="003E6A88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9A4B82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28.09.2023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5.5</w:t>
            </w:r>
          </w:p>
        </w:tc>
      </w:tr>
      <w:tr w:rsidR="003E6A88" w:rsidTr="00C47DE4">
        <w:trPr>
          <w:trHeight w:val="360"/>
        </w:trPr>
        <w:tc>
          <w:tcPr>
            <w:tcW w:w="14786" w:type="dxa"/>
            <w:gridSpan w:val="7"/>
          </w:tcPr>
          <w:p w:rsidR="003E6A88" w:rsidRDefault="003E6A88" w:rsidP="00C47DE4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Крупицы народной мудрости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86" w:type="dxa"/>
          </w:tcPr>
          <w:p w:rsidR="003E6A88" w:rsidRPr="00C47DE4" w:rsidRDefault="003E6A88" w:rsidP="00C4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Героические песни о героях России. Песня-слава.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9A4B82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  <w:r w:rsidR="003E6A88">
              <w:rPr>
                <w:rFonts w:ascii="Times New Roman" w:hAnsi="Times New Roman" w:cs="Times New Roman"/>
                <w:sz w:val="24"/>
              </w:rPr>
              <w:t>.10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  <w:r w:rsidR="00C47DE4">
              <w:rPr>
                <w:rFonts w:ascii="Times New Roman" w:hAnsi="Times New Roman" w:cs="Times New Roman"/>
                <w:sz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</w:rPr>
              <w:t>4.1.4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Книга - сборник С. Алексеева «Рассказы о Суворове и русских солдатах». Справочный материал об А.В. Суворове.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3E6A88">
              <w:rPr>
                <w:rFonts w:ascii="Times New Roman" w:hAnsi="Times New Roman" w:cs="Times New Roman"/>
                <w:sz w:val="24"/>
              </w:rPr>
              <w:t>.10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Русь великая в произведениях фольклора.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3E6A88">
              <w:rPr>
                <w:rFonts w:ascii="Times New Roman" w:hAnsi="Times New Roman" w:cs="Times New Roman"/>
                <w:sz w:val="24"/>
              </w:rPr>
              <w:t>.10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4.1.2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День народного единства: презентация рукописной книги и постеров (стендов) о героях России.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26.10.2023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  <w:r w:rsidR="00C47DE4">
              <w:rPr>
                <w:rFonts w:ascii="Times New Roman" w:hAnsi="Times New Roman" w:cs="Times New Roman"/>
                <w:sz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</w:rPr>
              <w:t>4.1.4</w:t>
            </w:r>
          </w:p>
          <w:p w:rsidR="003E6A88" w:rsidRDefault="003E6A88" w:rsidP="003E6A88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C47DE4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Мифы народов мира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(2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86" w:type="dxa"/>
          </w:tcPr>
          <w:p w:rsidR="003E6A88" w:rsidRPr="009A4B82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Мифы народов мира. Книги-сборники.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  <w:r w:rsidR="003E6A88">
              <w:rPr>
                <w:rFonts w:ascii="Times New Roman" w:hAnsi="Times New Roman" w:cs="Times New Roman"/>
                <w:sz w:val="24"/>
              </w:rPr>
              <w:t>.11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4.1.5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86" w:type="dxa"/>
          </w:tcPr>
          <w:p w:rsidR="003E6A88" w:rsidRPr="00C47DE4" w:rsidRDefault="003E6A88" w:rsidP="00C4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Мифологические герои.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3E6A88">
              <w:rPr>
                <w:rFonts w:ascii="Times New Roman" w:hAnsi="Times New Roman" w:cs="Times New Roman"/>
                <w:sz w:val="24"/>
              </w:rPr>
              <w:t>.11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C47DE4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Русские писатели-сказочники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(3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Мир сказок: сказки народные и авторские.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  <w:r w:rsidR="003E6A88">
              <w:rPr>
                <w:rFonts w:ascii="Times New Roman" w:hAnsi="Times New Roman" w:cs="Times New Roman"/>
                <w:sz w:val="24"/>
              </w:rPr>
              <w:t>.11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4.2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со сказками русских писателей-классиков. Сказка сказок П. Ершова «Конёк-Горбунок».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30.11.2023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Исторические (фольклорные) корни литературных произведений на примере летописи «Вещий Олег» и «Песни о вещем Олеге»  А.С. Пушкина.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3E6A88">
              <w:rPr>
                <w:rFonts w:ascii="Times New Roman" w:hAnsi="Times New Roman" w:cs="Times New Roman"/>
                <w:sz w:val="24"/>
              </w:rPr>
              <w:t>.12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4.1.3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C47DE4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«Книги, книги, книги…»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Библиографический справочник: справки о писателях-</w:t>
            </w:r>
          </w:p>
          <w:p w:rsidR="003E6A88" w:rsidRPr="00C47DE4" w:rsidRDefault="003E6A88" w:rsidP="00C4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proofErr w:type="gram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сказочниках</w:t>
            </w:r>
            <w:proofErr w:type="gram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. Энциклопедии и книги-справочники.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3E6A88">
              <w:rPr>
                <w:rFonts w:ascii="Times New Roman" w:hAnsi="Times New Roman" w:cs="Times New Roman"/>
                <w:sz w:val="24"/>
              </w:rPr>
              <w:t>.12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Книга. Элементы книги. Справочный аппарат книги.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3E6A88">
              <w:rPr>
                <w:rFonts w:ascii="Times New Roman" w:hAnsi="Times New Roman" w:cs="Times New Roman"/>
                <w:sz w:val="24"/>
              </w:rPr>
              <w:t>.12</w:t>
            </w:r>
            <w:r>
              <w:rPr>
                <w:rFonts w:ascii="Times New Roman" w:hAnsi="Times New Roman" w:cs="Times New Roman"/>
                <w:sz w:val="24"/>
              </w:rPr>
              <w:t>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Библиотека. Первые библиотеки. Правила пользования библиотекой. Экскурсия в библиотеку.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  <w:r w:rsidR="003E6A88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2.2023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Книги. Типы книг. Справочный аппарат книги.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  <w:r w:rsidR="003E6A88">
              <w:rPr>
                <w:rFonts w:ascii="Times New Roman" w:hAnsi="Times New Roman" w:cs="Times New Roman"/>
                <w:sz w:val="24"/>
              </w:rPr>
              <w:t>.01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C47DE4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Книги о детях и для детей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Проектная деятельность: создание рукописной книги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«Русские баснописцы».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3E6A88">
              <w:rPr>
                <w:rFonts w:ascii="Times New Roman" w:hAnsi="Times New Roman" w:cs="Times New Roman"/>
                <w:sz w:val="24"/>
              </w:rPr>
              <w:t>.01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86" w:type="dxa"/>
          </w:tcPr>
          <w:p w:rsidR="003E6A88" w:rsidRPr="00C47DE4" w:rsidRDefault="003E6A88" w:rsidP="00C47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Дети — герои книг писателей XIX века.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3E6A88">
              <w:rPr>
                <w:rFonts w:ascii="Times New Roman" w:hAnsi="Times New Roman" w:cs="Times New Roman"/>
                <w:sz w:val="24"/>
              </w:rPr>
              <w:t>.01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3.10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Библиографические справки о Марке Твене, В. </w:t>
            </w:r>
            <w:proofErr w:type="spell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Гюго</w:t>
            </w:r>
            <w:proofErr w:type="gram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,Д</w:t>
            </w:r>
            <w:proofErr w:type="spellEnd"/>
            <w:proofErr w:type="gram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. </w:t>
            </w:r>
            <w:proofErr w:type="spell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Мамине</w:t>
            </w:r>
            <w:proofErr w:type="spell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- Сибиряке, А. Куприне и др.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  <w:r w:rsidR="003E6A88">
              <w:rPr>
                <w:rFonts w:ascii="Times New Roman" w:hAnsi="Times New Roman" w:cs="Times New Roman"/>
                <w:sz w:val="24"/>
              </w:rPr>
              <w:t>.02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Конкурс-кроссворд «Авторы произведений о детях». Аннотация на книгу-сборник писателей-классиков.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  <w:r w:rsidR="003E6A88">
              <w:rPr>
                <w:rFonts w:ascii="Times New Roman" w:hAnsi="Times New Roman" w:cs="Times New Roman"/>
                <w:sz w:val="24"/>
              </w:rPr>
              <w:t>.02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4.2</w:t>
            </w:r>
          </w:p>
        </w:tc>
      </w:tr>
      <w:tr w:rsidR="003E6A88" w:rsidTr="00DD588D">
        <w:trPr>
          <w:trHeight w:val="274"/>
        </w:trPr>
        <w:tc>
          <w:tcPr>
            <w:tcW w:w="14786" w:type="dxa"/>
            <w:gridSpan w:val="7"/>
          </w:tcPr>
          <w:p w:rsidR="003E6A88" w:rsidRDefault="003E6A88" w:rsidP="0092280C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Словари, справочники, энциклопедии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(3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«Хранители слов» — словари. Выставка словарей. Игра-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конкурс «Объясни слово».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3E6A88">
              <w:rPr>
                <w:rFonts w:ascii="Times New Roman" w:hAnsi="Times New Roman" w:cs="Times New Roman"/>
                <w:sz w:val="24"/>
              </w:rPr>
              <w:t>.02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3.6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86" w:type="dxa"/>
          </w:tcPr>
          <w:p w:rsidR="003E6A88" w:rsidRPr="0092280C" w:rsidRDefault="003E6A88" w:rsidP="00922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Справочники и энциклопедии. Детская энциклопедия.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  <w:r w:rsidR="003E6A88">
              <w:rPr>
                <w:rFonts w:ascii="Times New Roman" w:hAnsi="Times New Roman" w:cs="Times New Roman"/>
                <w:sz w:val="24"/>
              </w:rPr>
              <w:t>.02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Игра «100 вопросов Почемучек» — практическая работа со справочной литературой.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1.1.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92280C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Родные поэты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(3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Книги-сборники поэтов о Родине и родной природе.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  <w:r w:rsidR="003E6A88">
              <w:rPr>
                <w:rFonts w:ascii="Times New Roman" w:hAnsi="Times New Roman" w:cs="Times New Roman"/>
                <w:sz w:val="24"/>
              </w:rPr>
              <w:t>.03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Читаем и слушаем стихотворения о Родине А.С. Пушкина,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М.Ю. Лермонтова, И. Никитина, С. Есенина, Н. Рубцова и др.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3E6A88">
              <w:rPr>
                <w:rFonts w:ascii="Times New Roman" w:hAnsi="Times New Roman" w:cs="Times New Roman"/>
                <w:sz w:val="24"/>
              </w:rPr>
              <w:t>.03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Чтение книг.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«Читаем стихи о Родине и родной природе».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3E6A88">
              <w:rPr>
                <w:rFonts w:ascii="Times New Roman" w:hAnsi="Times New Roman" w:cs="Times New Roman"/>
                <w:sz w:val="24"/>
              </w:rPr>
              <w:t>.04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 конкурс.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92280C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Писатели о писателях. Очерки и воспоминания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86" w:type="dxa"/>
          </w:tcPr>
          <w:p w:rsidR="003E6A88" w:rsidRPr="0092280C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Очерки и воспоминания. Писатели о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писателях.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  <w:r w:rsidR="003E6A88">
              <w:rPr>
                <w:rFonts w:ascii="Times New Roman" w:hAnsi="Times New Roman" w:cs="Times New Roman"/>
                <w:sz w:val="24"/>
              </w:rPr>
              <w:t>.04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Чтение книг.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1.3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Встреча с корреспондентом местной газеты.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  <w:r w:rsidR="003E6A88">
              <w:rPr>
                <w:rFonts w:ascii="Times New Roman" w:hAnsi="Times New Roman" w:cs="Times New Roman"/>
                <w:sz w:val="24"/>
              </w:rPr>
              <w:t>.04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Творческая работа: очерк о своей школе, о своём городе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или о любимой книге.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3E6A88">
              <w:rPr>
                <w:rFonts w:ascii="Times New Roman" w:hAnsi="Times New Roman" w:cs="Times New Roman"/>
                <w:sz w:val="24"/>
              </w:rPr>
              <w:t>.04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Творческая работа: очерк о своей школе, о своём городе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или о любимой книге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25.04.2024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C47DE4">
            <w:pPr>
              <w:jc w:val="center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Мир книг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детях войны. Е. Ильина «Четвёртая высота.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Сообщения детей.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  <w:r w:rsidR="0092280C"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3E6A88">
              <w:rPr>
                <w:rFonts w:ascii="Times New Roman" w:hAnsi="Times New Roman" w:cs="Times New Roman"/>
                <w:sz w:val="24"/>
              </w:rPr>
              <w:t>3.10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Детские газеты и журналы.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  <w:r w:rsidR="003E6A88">
              <w:rPr>
                <w:rFonts w:ascii="Times New Roman" w:hAnsi="Times New Roman" w:cs="Times New Roman"/>
                <w:sz w:val="24"/>
              </w:rPr>
              <w:t>.05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3.10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Итоговый тест. 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3E6A88">
              <w:rPr>
                <w:rFonts w:ascii="Times New Roman" w:hAnsi="Times New Roman" w:cs="Times New Roman"/>
                <w:sz w:val="24"/>
              </w:rPr>
              <w:t>.05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Промежуточный  контроль.</w:t>
            </w:r>
          </w:p>
        </w:tc>
        <w:tc>
          <w:tcPr>
            <w:tcW w:w="2051" w:type="dxa"/>
          </w:tcPr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Литературная игра «Тайны учебной книги».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B9760E" w:rsidP="003E6A88">
            <w:pPr>
              <w:spacing w:after="0"/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  <w:r w:rsidR="003E6A88">
              <w:rPr>
                <w:rFonts w:ascii="Times New Roman" w:hAnsi="Times New Roman" w:cs="Times New Roman"/>
                <w:sz w:val="24"/>
              </w:rPr>
              <w:t>.05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BE279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5.5</w:t>
            </w:r>
          </w:p>
        </w:tc>
      </w:tr>
    </w:tbl>
    <w:p w:rsidR="005812C5" w:rsidRDefault="005812C5" w:rsidP="003C31CD">
      <w:pPr>
        <w:jc w:val="both"/>
        <w:rPr>
          <w:sz w:val="24"/>
        </w:rPr>
      </w:pPr>
    </w:p>
    <w:sectPr w:rsidR="005812C5" w:rsidSect="003C31CD">
      <w:headerReference w:type="even" r:id="rId76"/>
      <w:headerReference w:type="default" r:id="rId77"/>
      <w:footerReference w:type="even" r:id="rId78"/>
      <w:footerReference w:type="default" r:id="rId79"/>
      <w:headerReference w:type="first" r:id="rId80"/>
      <w:footerReference w:type="first" r:id="rId81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792" w:rsidRDefault="00BE2792" w:rsidP="00DD588D">
      <w:pPr>
        <w:spacing w:after="0" w:line="240" w:lineRule="auto"/>
      </w:pPr>
      <w:r>
        <w:separator/>
      </w:r>
    </w:p>
  </w:endnote>
  <w:endnote w:type="continuationSeparator" w:id="0">
    <w:p w:rsidR="00BE2792" w:rsidRDefault="00BE2792" w:rsidP="00DD5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8D" w:rsidRDefault="00DD588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8D" w:rsidRDefault="00DD588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8D" w:rsidRDefault="00DD58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792" w:rsidRDefault="00BE2792" w:rsidP="00DD588D">
      <w:pPr>
        <w:spacing w:after="0" w:line="240" w:lineRule="auto"/>
      </w:pPr>
      <w:r>
        <w:separator/>
      </w:r>
    </w:p>
  </w:footnote>
  <w:footnote w:type="continuationSeparator" w:id="0">
    <w:p w:rsidR="00BE2792" w:rsidRDefault="00BE2792" w:rsidP="00DD5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8D" w:rsidRDefault="00DD58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8D" w:rsidRDefault="00DD588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8D" w:rsidRDefault="00DD58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C14F5"/>
    <w:multiLevelType w:val="hybridMultilevel"/>
    <w:tmpl w:val="5E5A2758"/>
    <w:lvl w:ilvl="0" w:tplc="FC5882A6">
      <w:start w:val="1"/>
      <w:numFmt w:val="bullet"/>
      <w:lvlText w:val="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2BAF033B"/>
    <w:multiLevelType w:val="hybridMultilevel"/>
    <w:tmpl w:val="21F8A416"/>
    <w:lvl w:ilvl="0" w:tplc="FC5882A6">
      <w:start w:val="1"/>
      <w:numFmt w:val="bullet"/>
      <w:lvlText w:val="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3AF207EB"/>
    <w:multiLevelType w:val="hybridMultilevel"/>
    <w:tmpl w:val="CA4EC09C"/>
    <w:lvl w:ilvl="0" w:tplc="FC5882A6">
      <w:start w:val="1"/>
      <w:numFmt w:val="bullet"/>
      <w:lvlText w:val="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5EC440DC"/>
    <w:multiLevelType w:val="hybridMultilevel"/>
    <w:tmpl w:val="D4BA7400"/>
    <w:lvl w:ilvl="0" w:tplc="FC5882A6">
      <w:start w:val="1"/>
      <w:numFmt w:val="bullet"/>
      <w:lvlText w:val="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1CD"/>
    <w:rsid w:val="000652D2"/>
    <w:rsid w:val="00384C8B"/>
    <w:rsid w:val="003A7806"/>
    <w:rsid w:val="003C31CD"/>
    <w:rsid w:val="003E6A88"/>
    <w:rsid w:val="0044665B"/>
    <w:rsid w:val="0050260E"/>
    <w:rsid w:val="005050CB"/>
    <w:rsid w:val="005812C5"/>
    <w:rsid w:val="00840E8B"/>
    <w:rsid w:val="0092280C"/>
    <w:rsid w:val="009A4B82"/>
    <w:rsid w:val="00B9760E"/>
    <w:rsid w:val="00BE2792"/>
    <w:rsid w:val="00C47DE4"/>
    <w:rsid w:val="00C52D0E"/>
    <w:rsid w:val="00DD588D"/>
    <w:rsid w:val="00EC27AA"/>
    <w:rsid w:val="00F2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C3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C31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3C3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D588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5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588D"/>
  </w:style>
  <w:style w:type="paragraph" w:styleId="a8">
    <w:name w:val="footer"/>
    <w:basedOn w:val="a"/>
    <w:link w:val="a9"/>
    <w:uiPriority w:val="99"/>
    <w:unhideWhenUsed/>
    <w:rsid w:val="00DD5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588D"/>
  </w:style>
  <w:style w:type="paragraph" w:styleId="aa">
    <w:name w:val="Balloon Text"/>
    <w:basedOn w:val="a"/>
    <w:link w:val="ab"/>
    <w:uiPriority w:val="99"/>
    <w:semiHidden/>
    <w:unhideWhenUsed/>
    <w:rsid w:val="00EC2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2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C3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C31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3C3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D588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5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588D"/>
  </w:style>
  <w:style w:type="paragraph" w:styleId="a8">
    <w:name w:val="footer"/>
    <w:basedOn w:val="a"/>
    <w:link w:val="a9"/>
    <w:uiPriority w:val="99"/>
    <w:unhideWhenUsed/>
    <w:rsid w:val="00DD5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588D"/>
  </w:style>
  <w:style w:type="paragraph" w:styleId="aa">
    <w:name w:val="Balloon Text"/>
    <w:basedOn w:val="a"/>
    <w:link w:val="ab"/>
    <w:uiPriority w:val="99"/>
    <w:semiHidden/>
    <w:unhideWhenUsed/>
    <w:rsid w:val="00EC2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2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7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79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footer" Target="footer1.xml"/><Relationship Id="rId8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eader" Target="header2.xm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uchi.ru" TargetMode="External"/><Relationship Id="rId80" Type="http://schemas.openxmlformats.org/officeDocument/2006/relationships/header" Target="header3.xml"/><Relationship Id="rId3" Type="http://schemas.microsoft.com/office/2007/relationships/stylesWithEffects" Target="stylesWithEffect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2119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6</cp:revision>
  <cp:lastPrinted>2023-09-17T13:10:00Z</cp:lastPrinted>
  <dcterms:created xsi:type="dcterms:W3CDTF">2022-09-11T13:49:00Z</dcterms:created>
  <dcterms:modified xsi:type="dcterms:W3CDTF">2024-12-24T07:56:00Z</dcterms:modified>
</cp:coreProperties>
</file>