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F02" w:rsidRPr="00571F02" w:rsidRDefault="00571F02" w:rsidP="00571F02">
      <w:pPr>
        <w:pStyle w:val="a3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571F02">
        <w:rPr>
          <w:rFonts w:asciiTheme="majorBidi" w:hAnsiTheme="majorBidi" w:cstheme="majorBidi"/>
          <w:b/>
          <w:bCs/>
          <w:sz w:val="28"/>
          <w:szCs w:val="28"/>
        </w:rPr>
        <w:t xml:space="preserve">«Учебный план» </w:t>
      </w:r>
    </w:p>
    <w:p w:rsidR="00571F02" w:rsidRPr="00571F02" w:rsidRDefault="00571F02" w:rsidP="00571F02">
      <w:pPr>
        <w:suppressAutoHyphens w:val="0"/>
        <w:spacing w:after="0" w:line="240" w:lineRule="auto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>Пояснительная записка</w:t>
      </w:r>
    </w:p>
    <w:p w:rsidR="00571F02" w:rsidRPr="00571F02" w:rsidRDefault="00571F02" w:rsidP="00571F02">
      <w:pPr>
        <w:suppressAutoHyphens w:val="0"/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Theme="majorBidi" w:eastAsia="Times New Roman" w:hAnsiTheme="majorBidi" w:cstheme="majorBidi"/>
          <w:b/>
          <w:color w:val="000000"/>
          <w:spacing w:val="-2"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/>
          <w:color w:val="000000"/>
          <w:sz w:val="28"/>
          <w:szCs w:val="28"/>
          <w:lang w:eastAsia="ru-RU"/>
        </w:rPr>
        <w:t>к учебному плану основного  общего образования</w:t>
      </w:r>
    </w:p>
    <w:p w:rsidR="00571F02" w:rsidRPr="00571F02" w:rsidRDefault="00571F02" w:rsidP="00571F02">
      <w:pPr>
        <w:suppressAutoHyphens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color w:val="000000"/>
          <w:spacing w:val="-2"/>
          <w:sz w:val="28"/>
          <w:szCs w:val="28"/>
          <w:lang w:eastAsia="ru-RU"/>
        </w:rPr>
        <w:t xml:space="preserve">Учебный план программы   основного общего образования  обеспечивает  реализацию  требований ФГОС,  определяет учебную нагрузку в соответствии </w:t>
      </w:r>
      <w:r w:rsidRPr="00571F02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с требованиями  к образовательной деятельности,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571F02" w:rsidRPr="00571F02" w:rsidRDefault="00571F02" w:rsidP="00571F02">
      <w:pPr>
        <w:suppressAutoHyphens w:val="0"/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Учебный план составлен в соответствии со следующими нормативными документами: </w:t>
      </w:r>
    </w:p>
    <w:p w:rsidR="00571F02" w:rsidRPr="00571F02" w:rsidRDefault="00571F02" w:rsidP="00571F02">
      <w:pPr>
        <w:suppressAutoHyphens w:val="0"/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- Федеральным законом РФ от 29.12.2012 № 273-ФЗ «Об образовании в Российской Федерации»; </w:t>
      </w:r>
    </w:p>
    <w:p w:rsidR="00571F02" w:rsidRPr="00571F02" w:rsidRDefault="00571F02" w:rsidP="00571F02">
      <w:pPr>
        <w:suppressAutoHyphens w:val="0"/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sz w:val="28"/>
          <w:szCs w:val="28"/>
          <w:lang w:eastAsia="ru-RU"/>
        </w:rPr>
        <w:t>-</w:t>
      </w:r>
      <w:r w:rsidRPr="00571F02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>Приказом Министерства просвещения РФ № 287 от 31.05.2021 «Об утверждении федерального государственного образ</w:t>
      </w:r>
      <w:r w:rsidR="00164E87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 xml:space="preserve">овательного стандарта основного </w:t>
      </w:r>
      <w:r w:rsidRPr="00571F02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 xml:space="preserve"> общего образования»;</w:t>
      </w:r>
    </w:p>
    <w:p w:rsidR="00571F02" w:rsidRDefault="00571F02" w:rsidP="00571F02">
      <w:pPr>
        <w:suppressAutoHyphens w:val="0"/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</w:pPr>
      <w:r w:rsidRPr="00571F02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>-Федеральной   образовательной  программой (Приказ Министерства Просвещения, от 18.05. 2023 года № 370  «Об утверждении федеральной образовательной программы основного общего образования»)</w:t>
      </w:r>
    </w:p>
    <w:p w:rsidR="00667AC7" w:rsidRDefault="009C3E81" w:rsidP="00571F02">
      <w:pPr>
        <w:suppressAutoHyphens w:val="0"/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</w:pPr>
      <w:r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>-Приказ Министерства Просвещения РФ от 27.12.2023 «1028 «О внесении изменений в некоторые  приказы М</w:t>
      </w:r>
      <w:r w:rsidR="007D1909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>О  и науки РФ и Министерства просвещения РФ, касающиеся   федеральных государственных  образовательных стандартов</w:t>
      </w:r>
      <w:r w:rsidR="00540AEF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 xml:space="preserve"> основного  общего  образования и среднего  общего образования;</w:t>
      </w:r>
    </w:p>
    <w:p w:rsidR="00C02721" w:rsidRDefault="00C02721" w:rsidP="00571F02">
      <w:pPr>
        <w:suppressAutoHyphens w:val="0"/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</w:pPr>
      <w:r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>-</w:t>
      </w:r>
      <w:r w:rsidRPr="00C02721">
        <w:t xml:space="preserve"> </w:t>
      </w:r>
      <w:r w:rsidRPr="00C02721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>Приказ Мини</w:t>
      </w:r>
      <w:r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>стерства Просвещения РФ от 22.01</w:t>
      </w:r>
      <w:r w:rsidRPr="00C02721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>.2024  №31 «О внесении изменений в некоторые  приказы МО  и науки РФ и Министерства просвещения РФ, касающиеся   федеральных государственных  образовательных стандартов  начального  общего образования  и основного  общего  образования»;</w:t>
      </w:r>
    </w:p>
    <w:p w:rsidR="00512EB8" w:rsidRDefault="00512EB8" w:rsidP="001076A3">
      <w:pPr>
        <w:suppressAutoHyphens w:val="0"/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</w:pPr>
      <w:r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>-</w:t>
      </w:r>
      <w:r w:rsidRPr="00512EB8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>Приказ М</w:t>
      </w:r>
      <w:r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 xml:space="preserve">инистерства Просвещения РФ </w:t>
      </w:r>
      <w:r w:rsidR="00A24C78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>от 19.02</w:t>
      </w:r>
      <w:r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>.2024</w:t>
      </w:r>
      <w:r w:rsidR="001076A3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 xml:space="preserve"> № 110</w:t>
      </w:r>
      <w:r w:rsidRPr="00512EB8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 xml:space="preserve"> «О внесении изменений в некоторые  приказы МО  и науки РФ и Министерства просвещения РФ, касающиеся   федеральных государственных  образовательных стандартов</w:t>
      </w:r>
      <w:r w:rsidR="001076A3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 xml:space="preserve"> основного  общего  образования»;</w:t>
      </w:r>
    </w:p>
    <w:p w:rsidR="00A24C78" w:rsidRDefault="00A24C78" w:rsidP="000253B0">
      <w:pPr>
        <w:suppressAutoHyphens w:val="0"/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</w:pPr>
      <w:r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>-</w:t>
      </w:r>
      <w:r w:rsidRPr="00A24C78">
        <w:t xml:space="preserve"> </w:t>
      </w:r>
      <w:r w:rsidRPr="00A24C78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>Приказ Мини</w:t>
      </w:r>
      <w:r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>стерства Просвещения РФ от 19.03.2024 № 171</w:t>
      </w:r>
      <w:r w:rsidRPr="00A24C78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 xml:space="preserve"> «О внесении и</w:t>
      </w:r>
      <w:r w:rsidR="000253B0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 xml:space="preserve">зменений в некоторые  приказы </w:t>
      </w:r>
      <w:r w:rsidRPr="00A24C78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 xml:space="preserve"> Министерства просвещени</w:t>
      </w:r>
      <w:r w:rsidR="000253B0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>я РФ, касающиеся   федеральных    образовательных программ</w:t>
      </w:r>
      <w:r w:rsidR="002A670D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 xml:space="preserve"> </w:t>
      </w:r>
      <w:r w:rsidR="000253B0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 xml:space="preserve">начального общего образования, </w:t>
      </w:r>
      <w:r w:rsidRPr="00A24C78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 xml:space="preserve"> основного  общего  образования</w:t>
      </w:r>
      <w:r w:rsidR="002A670D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 xml:space="preserve"> и среднего общего образования</w:t>
      </w:r>
      <w:r w:rsidRPr="00A24C78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>»;</w:t>
      </w:r>
    </w:p>
    <w:p w:rsidR="00571F02" w:rsidRPr="00571F02" w:rsidRDefault="00571F02" w:rsidP="00571F02">
      <w:pPr>
        <w:suppressAutoHyphens w:val="0"/>
        <w:spacing w:after="0" w:line="240" w:lineRule="auto"/>
        <w:contextualSpacing/>
        <w:jc w:val="both"/>
        <w:textAlignment w:val="baseline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71F02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>-Постановлением  Главного государственного санитарного врача Российской Федерации от 28 сентября 2020 года № 28 «Об утверждении СП 2.4.3648-20 «Санитарно-эпидемиологические требования к условиям и организации обучения и воспитания, отдыха и оздоровления детей и молодежи»</w:t>
      </w:r>
    </w:p>
    <w:p w:rsidR="00571F02" w:rsidRPr="00571F02" w:rsidRDefault="00571F02" w:rsidP="00571F02">
      <w:pPr>
        <w:suppressAutoHyphens w:val="0"/>
        <w:spacing w:after="0" w:line="240" w:lineRule="auto"/>
        <w:contextualSpacing/>
        <w:jc w:val="both"/>
        <w:textAlignment w:val="baseline"/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</w:pPr>
      <w:r w:rsidRPr="00571F02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 xml:space="preserve">-Постановление Главного государственного санитарного врача Российской Федерации от 28 января 2021 года № 2 «Об утверждении санитарных правил и норм СанПиН 1.2.3685-21 «Гигиенические нормативы и требования к </w:t>
      </w:r>
      <w:r w:rsidRPr="00571F02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lastRenderedPageBreak/>
        <w:t>обеспечению безопасности и (или) безвредности для человека факторов среды обитания»</w:t>
      </w:r>
    </w:p>
    <w:p w:rsidR="00571F02" w:rsidRPr="00571F02" w:rsidRDefault="00571F02" w:rsidP="00571F02">
      <w:pPr>
        <w:suppressAutoHyphens w:val="0"/>
        <w:spacing w:after="0" w:line="240" w:lineRule="auto"/>
        <w:contextualSpacing/>
        <w:textAlignment w:val="baseline"/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</w:pPr>
      <w:r w:rsidRPr="00571F02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>-Уставом МБОУ «</w:t>
      </w:r>
      <w:proofErr w:type="spellStart"/>
      <w:r w:rsidRPr="00571F02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>Называевская</w:t>
      </w:r>
      <w:proofErr w:type="spellEnd"/>
      <w:r w:rsidRPr="00571F02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 xml:space="preserve"> СОШ №1»</w:t>
      </w:r>
    </w:p>
    <w:p w:rsidR="00571F02" w:rsidRPr="00571F02" w:rsidRDefault="00571F02" w:rsidP="00571F02">
      <w:pPr>
        <w:suppressAutoHyphens w:val="0"/>
        <w:spacing w:after="0" w:line="240" w:lineRule="auto"/>
        <w:contextualSpacing/>
        <w:textAlignment w:val="baseline"/>
        <w:rPr>
          <w:rFonts w:asciiTheme="majorBidi" w:eastAsia="Times New Roman" w:hAnsiTheme="majorBidi" w:cstheme="majorBidi"/>
          <w:color w:val="C00000"/>
          <w:sz w:val="28"/>
          <w:szCs w:val="28"/>
          <w:lang w:eastAsia="ru-RU"/>
        </w:rPr>
      </w:pPr>
      <w:r w:rsidRPr="00571F02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eastAsia="ru-RU"/>
        </w:rPr>
        <w:t xml:space="preserve">-Протоколом  Управляющего Совета </w:t>
      </w:r>
    </w:p>
    <w:p w:rsidR="00571F02" w:rsidRPr="00571F02" w:rsidRDefault="00571F02" w:rsidP="00571F02">
      <w:pPr>
        <w:suppressAutoHyphens w:val="0"/>
        <w:kinsoku w:val="0"/>
        <w:overflowPunct w:val="0"/>
        <w:spacing w:after="0" w:line="240" w:lineRule="auto"/>
        <w:contextualSpacing/>
        <w:textAlignment w:val="baseline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571F02" w:rsidRPr="00571F02" w:rsidRDefault="00571F02" w:rsidP="00571F02">
      <w:pPr>
        <w:widowControl w:val="0"/>
        <w:suppressAutoHyphens w:val="0"/>
        <w:spacing w:after="0" w:line="238" w:lineRule="auto"/>
        <w:ind w:right="-61"/>
        <w:rPr>
          <w:rFonts w:asciiTheme="majorBidi" w:eastAsia="Tahoma" w:hAnsiTheme="majorBidi" w:cstheme="majorBidi"/>
          <w:b/>
          <w:bCs/>
          <w:color w:val="000000"/>
          <w:sz w:val="28"/>
          <w:szCs w:val="28"/>
          <w:lang w:eastAsia="ru-RU"/>
        </w:rPr>
      </w:pPr>
      <w:r w:rsidRPr="00571F02">
        <w:rPr>
          <w:rFonts w:asciiTheme="majorBidi" w:eastAsia="@Arial Unicode MS" w:hAnsiTheme="majorBidi" w:cstheme="majorBidi"/>
          <w:b/>
          <w:bCs/>
          <w:sz w:val="28"/>
          <w:szCs w:val="28"/>
          <w:lang w:eastAsia="ru-RU"/>
        </w:rPr>
        <w:t>Нормативный срок  освоения основной образовательной программы основного общего образования составляет 5 лет.</w:t>
      </w:r>
    </w:p>
    <w:p w:rsidR="00571F02" w:rsidRPr="00571F02" w:rsidRDefault="00E17F49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@Arial Unicode MS" w:hAnsiTheme="majorBidi" w:cstheme="majorBidi"/>
          <w:sz w:val="28"/>
          <w:szCs w:val="28"/>
          <w:lang w:eastAsia="ru-RU"/>
        </w:rPr>
      </w:pPr>
      <w:r>
        <w:rPr>
          <w:rFonts w:asciiTheme="majorBidi" w:eastAsia="@Arial Unicode MS" w:hAnsiTheme="majorBidi" w:cstheme="majorBidi"/>
          <w:sz w:val="28"/>
          <w:szCs w:val="28"/>
          <w:lang w:eastAsia="ru-RU"/>
        </w:rPr>
        <w:t>Обучение в МБОУ «</w:t>
      </w:r>
      <w:proofErr w:type="spellStart"/>
      <w:r w:rsidR="00571F02" w:rsidRPr="00571F02">
        <w:rPr>
          <w:rFonts w:asciiTheme="majorBidi" w:eastAsia="@Arial Unicode MS" w:hAnsiTheme="majorBidi" w:cstheme="majorBidi"/>
          <w:sz w:val="28"/>
          <w:szCs w:val="28"/>
          <w:lang w:eastAsia="ru-RU"/>
        </w:rPr>
        <w:t>Называевская</w:t>
      </w:r>
      <w:proofErr w:type="spellEnd"/>
      <w:r w:rsidR="00571F02" w:rsidRPr="00571F02">
        <w:rPr>
          <w:rFonts w:asciiTheme="majorBidi" w:eastAsia="@Arial Unicode MS" w:hAnsiTheme="majorBidi" w:cstheme="majorBidi"/>
          <w:sz w:val="28"/>
          <w:szCs w:val="28"/>
          <w:lang w:eastAsia="ru-RU"/>
        </w:rPr>
        <w:t xml:space="preserve"> СОШ № 1» ведется на русском языке. Учебный план не предусматривает преподавание учебных предметов «Родной язык» и «Родная литература» предметной области «Родной язык и родная литература», так как родители обучающихся не выразили желания изучать указанные учебные предметы. Учебный план не предусматривает преподавание и изучение предмета «Второй иностранный язык» в рамках обязательной предметной области «Иностранные языки», так как родители  не выразили желания изучать учебный предмет.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@Arial Unicode MS" w:hAnsiTheme="majorBidi" w:cstheme="majorBidi"/>
          <w:sz w:val="28"/>
          <w:szCs w:val="28"/>
          <w:lang w:eastAsia="ru-RU"/>
        </w:rPr>
      </w:pPr>
      <w:proofErr w:type="gramStart"/>
      <w:r w:rsidRPr="00571F02">
        <w:rPr>
          <w:rFonts w:asciiTheme="majorBidi" w:eastAsia="@Arial Unicode MS" w:hAnsiTheme="majorBidi" w:cstheme="majorBidi"/>
          <w:sz w:val="28"/>
          <w:szCs w:val="28"/>
          <w:lang w:eastAsia="ru-RU"/>
        </w:rPr>
        <w:t xml:space="preserve">Максимальная учебная нагрузка обучающихся, предусмотренная образовательной программой, соответствует требованиям  </w:t>
      </w:r>
      <w:r w:rsidRPr="00571F02">
        <w:rPr>
          <w:rFonts w:asciiTheme="majorBidi" w:eastAsia="Times New Roman" w:hAnsiTheme="majorBidi" w:cstheme="majorBidi"/>
          <w:sz w:val="28"/>
          <w:szCs w:val="28"/>
          <w:lang w:eastAsia="ru-RU"/>
        </w:rPr>
        <w:t>СП.2.43648.</w:t>
      </w:r>
      <w:proofErr w:type="gramEnd"/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@Arial Unicode MS" w:hAnsiTheme="majorBidi" w:cstheme="majorBidi"/>
          <w:sz w:val="28"/>
          <w:szCs w:val="28"/>
          <w:lang w:eastAsia="ru-RU"/>
        </w:rPr>
      </w:pPr>
      <w:r w:rsidRPr="00571F02">
        <w:rPr>
          <w:rFonts w:asciiTheme="majorBidi" w:eastAsia="@Arial Unicode MS" w:hAnsiTheme="majorBidi" w:cstheme="majorBidi"/>
          <w:sz w:val="28"/>
          <w:szCs w:val="28"/>
          <w:lang w:eastAsia="ru-RU"/>
        </w:rPr>
        <w:t>МБОУ «</w:t>
      </w:r>
      <w:proofErr w:type="spellStart"/>
      <w:r w:rsidRPr="00571F02">
        <w:rPr>
          <w:rFonts w:asciiTheme="majorBidi" w:eastAsia="@Arial Unicode MS" w:hAnsiTheme="majorBidi" w:cstheme="majorBidi"/>
          <w:sz w:val="28"/>
          <w:szCs w:val="28"/>
          <w:lang w:eastAsia="ru-RU"/>
        </w:rPr>
        <w:t>Называевская</w:t>
      </w:r>
      <w:proofErr w:type="spellEnd"/>
      <w:r w:rsidRPr="00571F02">
        <w:rPr>
          <w:rFonts w:asciiTheme="majorBidi" w:eastAsia="@Arial Unicode MS" w:hAnsiTheme="majorBidi" w:cstheme="majorBidi"/>
          <w:sz w:val="28"/>
          <w:szCs w:val="28"/>
          <w:lang w:eastAsia="ru-RU"/>
        </w:rPr>
        <w:t xml:space="preserve"> СОШ №1» работает по пятидневной учебной неделе, в две смены. Для основного общего образования определен вариант учебного плана (ФОП  ООО) – для образовательных учреждений, в которых обучение ведется на русском языке.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@Arial Unicode MS" w:hAnsiTheme="majorBidi" w:cstheme="majorBidi"/>
          <w:sz w:val="28"/>
          <w:szCs w:val="28"/>
          <w:lang w:eastAsia="ru-RU"/>
        </w:rPr>
      </w:pPr>
      <w:r w:rsidRPr="00571F02">
        <w:rPr>
          <w:rFonts w:asciiTheme="majorBidi" w:eastAsia="@Arial Unicode MS" w:hAnsiTheme="majorBidi" w:cstheme="majorBidi"/>
          <w:sz w:val="28"/>
          <w:szCs w:val="28"/>
          <w:lang w:eastAsia="ru-RU"/>
        </w:rPr>
        <w:t>Продолжительность урока – 40 минут.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@Arial Unicode MS" w:hAnsiTheme="majorBidi" w:cstheme="majorBidi"/>
          <w:sz w:val="28"/>
          <w:szCs w:val="28"/>
          <w:lang w:eastAsia="ru-RU"/>
        </w:rPr>
      </w:pPr>
      <w:r w:rsidRPr="00571F02">
        <w:rPr>
          <w:rFonts w:asciiTheme="majorBidi" w:eastAsia="@Arial Unicode MS" w:hAnsiTheme="majorBidi" w:cstheme="majorBidi"/>
          <w:sz w:val="28"/>
          <w:szCs w:val="28"/>
          <w:lang w:eastAsia="ru-RU"/>
        </w:rPr>
        <w:t>Общий  объём аудиторной работы обучающихся  за пять  учебных лет не может составлять менее  5058  академических часов и более 5848 академических часов.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center"/>
        <w:rPr>
          <w:rFonts w:asciiTheme="majorBidi" w:eastAsia="@Arial Unicode MS" w:hAnsiTheme="majorBidi" w:cstheme="majorBidi"/>
          <w:i/>
          <w:sz w:val="28"/>
          <w:szCs w:val="28"/>
          <w:lang w:eastAsia="ru-RU"/>
        </w:rPr>
      </w:pPr>
    </w:p>
    <w:p w:rsidR="00571F02" w:rsidRPr="00571F02" w:rsidRDefault="00571F02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Cs/>
          <w:i/>
          <w:sz w:val="28"/>
          <w:szCs w:val="28"/>
          <w:lang w:eastAsia="ru-RU"/>
        </w:rPr>
      </w:pPr>
      <w:r w:rsidRPr="00571F02">
        <w:rPr>
          <w:rFonts w:asciiTheme="majorBidi" w:eastAsia="@Arial Unicode MS" w:hAnsiTheme="majorBidi" w:cstheme="majorBidi"/>
          <w:i/>
          <w:sz w:val="28"/>
          <w:szCs w:val="28"/>
          <w:lang w:eastAsia="ru-RU"/>
        </w:rPr>
        <w:t>Трудоемкость учебного плана основного общего образования</w:t>
      </w:r>
      <w:r w:rsidRPr="00571F02">
        <w:rPr>
          <w:rFonts w:asciiTheme="majorBidi" w:eastAsia="Times New Roman" w:hAnsiTheme="majorBidi" w:cstheme="majorBidi"/>
          <w:bCs/>
          <w:i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077"/>
        <w:gridCol w:w="922"/>
        <w:gridCol w:w="1068"/>
        <w:gridCol w:w="931"/>
        <w:gridCol w:w="1092"/>
        <w:gridCol w:w="830"/>
        <w:gridCol w:w="1049"/>
        <w:gridCol w:w="776"/>
        <w:gridCol w:w="998"/>
      </w:tblGrid>
      <w:tr w:rsidR="00571F02" w:rsidRPr="00571F02" w:rsidTr="00A33F23">
        <w:tc>
          <w:tcPr>
            <w:tcW w:w="2033" w:type="dxa"/>
            <w:gridSpan w:val="2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i/>
                <w:i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b/>
                <w:i/>
                <w:iCs/>
                <w:sz w:val="28"/>
                <w:szCs w:val="28"/>
                <w:lang w:eastAsia="ru-RU"/>
              </w:rPr>
              <w:t>5 класс</w:t>
            </w:r>
          </w:p>
        </w:tc>
        <w:tc>
          <w:tcPr>
            <w:tcW w:w="2075" w:type="dxa"/>
            <w:gridSpan w:val="2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i/>
                <w:i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b/>
                <w:i/>
                <w:iCs/>
                <w:sz w:val="28"/>
                <w:szCs w:val="28"/>
                <w:lang w:eastAsia="ru-RU"/>
              </w:rPr>
              <w:t>6 класс</w:t>
            </w:r>
          </w:p>
        </w:tc>
        <w:tc>
          <w:tcPr>
            <w:tcW w:w="2124" w:type="dxa"/>
            <w:gridSpan w:val="2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i/>
                <w:i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b/>
                <w:i/>
                <w:iCs/>
                <w:sz w:val="28"/>
                <w:szCs w:val="28"/>
                <w:lang w:eastAsia="ru-RU"/>
              </w:rPr>
              <w:t>7 класс</w:t>
            </w:r>
          </w:p>
        </w:tc>
        <w:tc>
          <w:tcPr>
            <w:tcW w:w="1910" w:type="dxa"/>
            <w:gridSpan w:val="2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i/>
                <w:i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b/>
                <w:i/>
                <w:iCs/>
                <w:sz w:val="28"/>
                <w:szCs w:val="28"/>
                <w:lang w:eastAsia="ru-RU"/>
              </w:rPr>
              <w:t>8 класс</w:t>
            </w:r>
          </w:p>
        </w:tc>
        <w:tc>
          <w:tcPr>
            <w:tcW w:w="1740" w:type="dxa"/>
            <w:gridSpan w:val="2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i/>
                <w:i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b/>
                <w:i/>
                <w:iCs/>
                <w:sz w:val="28"/>
                <w:szCs w:val="28"/>
                <w:lang w:eastAsia="ru-RU"/>
              </w:rPr>
              <w:t>9 класс</w:t>
            </w:r>
          </w:p>
        </w:tc>
      </w:tr>
      <w:tr w:rsidR="00DF0F1D" w:rsidRPr="00571F02" w:rsidTr="00A33F23">
        <w:tc>
          <w:tcPr>
            <w:tcW w:w="957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1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  <w:lang w:eastAsia="ru-RU"/>
              </w:rPr>
              <w:t>неделя</w:t>
            </w:r>
          </w:p>
        </w:tc>
        <w:tc>
          <w:tcPr>
            <w:tcW w:w="1020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15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  <w:lang w:eastAsia="ru-RU"/>
              </w:rPr>
              <w:t>неделя</w:t>
            </w:r>
          </w:p>
        </w:tc>
        <w:tc>
          <w:tcPr>
            <w:tcW w:w="1036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55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  <w:lang w:eastAsia="ru-RU"/>
              </w:rPr>
              <w:t>неделя</w:t>
            </w:r>
          </w:p>
        </w:tc>
        <w:tc>
          <w:tcPr>
            <w:tcW w:w="867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083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  <w:lang w:eastAsia="ru-RU"/>
              </w:rPr>
              <w:t>неделя</w:t>
            </w:r>
          </w:p>
        </w:tc>
        <w:tc>
          <w:tcPr>
            <w:tcW w:w="759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759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  <w:lang w:eastAsia="ru-RU"/>
              </w:rPr>
              <w:t>неделя</w:t>
            </w:r>
          </w:p>
        </w:tc>
      </w:tr>
      <w:tr w:rsidR="00DF0F1D" w:rsidRPr="00571F02" w:rsidTr="00A33F23">
        <w:tc>
          <w:tcPr>
            <w:tcW w:w="957" w:type="dxa"/>
            <w:vAlign w:val="bottom"/>
          </w:tcPr>
          <w:p w:rsidR="00571F02" w:rsidRPr="00571F02" w:rsidRDefault="00920804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  <w:t>986</w:t>
            </w:r>
          </w:p>
        </w:tc>
        <w:tc>
          <w:tcPr>
            <w:tcW w:w="1131" w:type="dxa"/>
            <w:vAlign w:val="bottom"/>
          </w:tcPr>
          <w:p w:rsidR="00571F02" w:rsidRPr="00571F02" w:rsidRDefault="00AC7428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020" w:type="dxa"/>
            <w:vAlign w:val="bottom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  <w:t>1020</w:t>
            </w:r>
          </w:p>
        </w:tc>
        <w:tc>
          <w:tcPr>
            <w:tcW w:w="1115" w:type="dxa"/>
            <w:vAlign w:val="bottom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36" w:type="dxa"/>
            <w:vAlign w:val="bottom"/>
          </w:tcPr>
          <w:p w:rsidR="00571F02" w:rsidRPr="00DF0F1D" w:rsidRDefault="00E74EB5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</w:pPr>
            <w:r w:rsidRPr="00DF0F1D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  <w:t>1054</w:t>
            </w:r>
          </w:p>
        </w:tc>
        <w:tc>
          <w:tcPr>
            <w:tcW w:w="1155" w:type="dxa"/>
            <w:vAlign w:val="bottom"/>
          </w:tcPr>
          <w:p w:rsidR="00571F02" w:rsidRPr="00DF0F1D" w:rsidRDefault="00E74EB5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</w:pPr>
            <w:r w:rsidRPr="00DF0F1D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67" w:type="dxa"/>
            <w:vAlign w:val="bottom"/>
          </w:tcPr>
          <w:p w:rsidR="00571F02" w:rsidRPr="00DF0F1D" w:rsidRDefault="00E74EB5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</w:pPr>
            <w:r w:rsidRPr="00DF0F1D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  <w:t>1088</w:t>
            </w:r>
          </w:p>
        </w:tc>
        <w:tc>
          <w:tcPr>
            <w:tcW w:w="1083" w:type="dxa"/>
          </w:tcPr>
          <w:p w:rsidR="00571F02" w:rsidRPr="00DF0F1D" w:rsidRDefault="00821D7E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59" w:type="dxa"/>
          </w:tcPr>
          <w:p w:rsidR="00571F02" w:rsidRPr="00DF0F1D" w:rsidRDefault="00DF0F1D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</w:pPr>
            <w:r w:rsidRPr="00DF0F1D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759" w:type="dxa"/>
          </w:tcPr>
          <w:p w:rsidR="00571F02" w:rsidRPr="00DF0F1D" w:rsidRDefault="00DF0F1D" w:rsidP="00A33F23">
            <w:pPr>
              <w:suppressAutoHyphens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</w:pPr>
            <w:r w:rsidRPr="00DF0F1D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  <w:t>32,5</w:t>
            </w:r>
          </w:p>
        </w:tc>
      </w:tr>
    </w:tbl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center"/>
        <w:rPr>
          <w:rFonts w:asciiTheme="majorBidi" w:eastAsia="Times New Roman" w:hAnsiTheme="majorBidi" w:cstheme="majorBidi"/>
          <w:b/>
          <w:bCs/>
          <w:i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/>
          <w:bCs/>
          <w:i/>
          <w:sz w:val="28"/>
          <w:szCs w:val="28"/>
          <w:lang w:eastAsia="ru-RU"/>
        </w:rPr>
        <w:t>Состав и структура обязательных предметных областей учебного плана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@Arial Unicode MS" w:hAnsiTheme="majorBidi" w:cstheme="majorBidi"/>
          <w:sz w:val="28"/>
          <w:szCs w:val="28"/>
          <w:lang w:eastAsia="ru-RU"/>
        </w:rPr>
        <w:t>Учебный план состоит из двух частей – обязательной части и части, формируемой участниками образовательных отношений.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В учебный план входят  следующие обязательные предметы: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В предметной области «Русский язык и литература» изучаются учебные предметы русский язык с пятого по девятый класс в общем объеме 714 часов и литература в  объеме 442 часа за весь период обучения.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В предметной области «Иностранные языки» изучается английский язык в объеме 510 часов.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Учебный  предмет «Математика» предметной области «Математика и информатика» включает в себя учебные курсы: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- «Алгебра» (7 -9 класс -306 часов),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- «Геометрия»(7-9 класс-204 часа),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lastRenderedPageBreak/>
        <w:t xml:space="preserve">-«Вероятность и статистика»(7-9 класс- 102 час); 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- «Математика» (5 класс -170 часов; 6 класс-170 часов»)</w:t>
      </w:r>
    </w:p>
    <w:p w:rsidR="00571F02" w:rsidRPr="00571F02" w:rsidRDefault="00571F02" w:rsidP="00571F02">
      <w:pPr>
        <w:suppressAutoHyphens w:val="0"/>
        <w:spacing w:after="0" w:line="240" w:lineRule="auto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Учебный предмет «Информатика» изучается  с седьмого по девятый класс – 102 часа.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 xml:space="preserve">В предметной области «Общественно-научные предметы» изучаются предметы: 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bCs/>
          <w:color w:val="C00000"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 xml:space="preserve">-Учебный предмет «История» включает  в себя курсы «История России» и «Всеобщая история» (5-9 класс  в объеме 357 часов); В 9-м классе в соответствии с ФОП ООО и Методическими рекомендациями, которые </w:t>
      </w:r>
      <w:proofErr w:type="spellStart"/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Минпросвещения</w:t>
      </w:r>
      <w:proofErr w:type="spellEnd"/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 xml:space="preserve">  направило письмом от 03.03.2023 № 03-327, в учебный предмет «История» помимо учебных курсов «История России» и «Всеобщая история» включен модуль «Введение в новейшую историю России» объемом 17 часов.</w:t>
      </w:r>
    </w:p>
    <w:p w:rsidR="00571F02" w:rsidRPr="00571F02" w:rsidRDefault="00571F02" w:rsidP="00864409">
      <w:pPr>
        <w:suppressAutoHyphens w:val="0"/>
        <w:spacing w:after="0" w:line="240" w:lineRule="auto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-География с пятого по девятый класс – 272 часа.</w:t>
      </w:r>
    </w:p>
    <w:p w:rsidR="00571F02" w:rsidRPr="00571F02" w:rsidRDefault="00571F02" w:rsidP="00571F02">
      <w:pPr>
        <w:suppressAutoHyphens w:val="0"/>
        <w:spacing w:after="0" w:line="240" w:lineRule="auto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 xml:space="preserve">В предметной области «Естественно научные предметы» изучаются учебные  предметы: </w:t>
      </w:r>
    </w:p>
    <w:p w:rsidR="00571F02" w:rsidRPr="00571F02" w:rsidRDefault="00571F02" w:rsidP="00571F02">
      <w:pPr>
        <w:suppressAutoHyphens w:val="0"/>
        <w:spacing w:after="0" w:line="240" w:lineRule="auto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-Физика (с седьмого класса) – 238 часов,</w:t>
      </w:r>
    </w:p>
    <w:p w:rsidR="00571F02" w:rsidRPr="00571F02" w:rsidRDefault="00571F02" w:rsidP="00571F02">
      <w:pPr>
        <w:suppressAutoHyphens w:val="0"/>
        <w:spacing w:after="0" w:line="240" w:lineRule="auto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 xml:space="preserve">- Химия (с восьмого класса) – 136 часов, </w:t>
      </w:r>
    </w:p>
    <w:p w:rsidR="00571F02" w:rsidRPr="00571F02" w:rsidRDefault="00571F02" w:rsidP="00571F02">
      <w:pPr>
        <w:suppressAutoHyphens w:val="0"/>
        <w:spacing w:after="0" w:line="240" w:lineRule="auto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-Биология (с пятого по девятый класс) –238 часов.</w:t>
      </w:r>
    </w:p>
    <w:p w:rsidR="00571F02" w:rsidRPr="00571F02" w:rsidRDefault="00571F02" w:rsidP="00571F02">
      <w:pPr>
        <w:suppressAutoHyphens w:val="0"/>
        <w:spacing w:after="0" w:line="240" w:lineRule="auto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В предметной области «Основы духовно-нравственной культуры народов России» по выбору родителей (законных представителей) обучающихся  изучается курс «Основы духовно-нравственной культуры народов России» -5-6 класс 68 часов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В предметной области «Искусство» изучаются учебные предметы: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- Музыка с пятого по восьмой класс – 136 часов;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- Изобразительное искусство с пятого по седьмой класс – 102  часа.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 xml:space="preserve">В предметной области «Технология» изучается учебный предмет </w:t>
      </w:r>
      <w:r w:rsidR="00864409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«</w:t>
      </w: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труд (технология)</w:t>
      </w:r>
      <w:r w:rsidR="00864409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»</w:t>
      </w: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 xml:space="preserve"> с пятого по девятый  класс – 272 часа.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В предметной области «Физическая культура» изучаются предметы: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- Физическая культура, которая ведется с 5 класса по 9  по двухчасовой программе – 340 часов;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В предметной области «Основы безопасности и защиты Родины»(8-9 класс)  изучается учебные предметы: «Основы безопасности и защиты Родины»(8-9 класс)  – 68 часов</w:t>
      </w:r>
      <w:proofErr w:type="gramStart"/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.</w:t>
      </w:r>
      <w:r w:rsidRPr="00571F02">
        <w:rPr>
          <w:rFonts w:asciiTheme="majorBidi" w:eastAsia="Times New Roman" w:hAnsiTheme="majorBidi" w:cstheme="majorBidi"/>
          <w:sz w:val="28"/>
          <w:szCs w:val="28"/>
          <w:lang w:eastAsia="ru-RU"/>
        </w:rPr>
        <w:t>(</w:t>
      </w:r>
      <w:proofErr w:type="gramEnd"/>
      <w:r w:rsidRPr="00571F02">
        <w:rPr>
          <w:rFonts w:asciiTheme="majorBidi" w:eastAsia="Times New Roman" w:hAnsiTheme="majorBidi" w:cstheme="majorBidi"/>
          <w:sz w:val="28"/>
          <w:szCs w:val="28"/>
          <w:lang w:eastAsia="ru-RU"/>
        </w:rPr>
        <w:t>по 1 час в неделю)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Увеличение двигательной  активности и развитие физических качеств обучающихся происходит  за счёт  организации  деятельности  спортивных кружков, секций,  и различных спортивных мероприятий.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Часть учебного плана, формируемая участниками образовательных отношений, определяет содержание образования, обеспечивающего реализацию интересов и потребностей обучающихся, и их родителей (законных представителей), образовательного учреждения, учредителя образовательного учреждения (организации).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Время, отводимое на данную часть учебного плана, используется на ведение специально разработанных учебных курсов,  с целью формирования функциональной грамотности и подготовки к ГИА.</w:t>
      </w:r>
    </w:p>
    <w:p w:rsidR="00571F02" w:rsidRPr="00571F02" w:rsidRDefault="00571F02" w:rsidP="00571F02">
      <w:pPr>
        <w:suppressAutoHyphens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lastRenderedPageBreak/>
        <w:t>Часть,  формируемая участниками образовательных отношений, представлена следующими учебными курсами: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7"/>
        <w:gridCol w:w="5904"/>
      </w:tblGrid>
      <w:tr w:rsidR="00571F02" w:rsidRPr="00571F02" w:rsidTr="00A33F23">
        <w:tc>
          <w:tcPr>
            <w:tcW w:w="3667" w:type="dxa"/>
            <w:shd w:val="clear" w:color="auto" w:fill="auto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5904" w:type="dxa"/>
            <w:shd w:val="clear" w:color="auto" w:fill="auto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  <w:t>Учебный курс</w:t>
            </w:r>
          </w:p>
        </w:tc>
      </w:tr>
      <w:tr w:rsidR="00571F02" w:rsidRPr="00571F02" w:rsidTr="00A33F23">
        <w:tc>
          <w:tcPr>
            <w:tcW w:w="3667" w:type="dxa"/>
            <w:shd w:val="clear" w:color="auto" w:fill="auto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  <w:t>5 класс</w:t>
            </w:r>
          </w:p>
        </w:tc>
        <w:tc>
          <w:tcPr>
            <w:tcW w:w="5904" w:type="dxa"/>
            <w:shd w:val="clear" w:color="auto" w:fill="auto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  <w:t>«Смысловое чтение»</w:t>
            </w:r>
          </w:p>
          <w:p w:rsidR="00571F02" w:rsidRPr="00571F02" w:rsidRDefault="00571F02" w:rsidP="00A33F23">
            <w:pPr>
              <w:suppressAutoHyphens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  <w:t>«Основы финансовой  грамотности. Финансовая культура»</w:t>
            </w:r>
          </w:p>
          <w:p w:rsidR="00571F02" w:rsidRPr="00571F02" w:rsidRDefault="00571F02" w:rsidP="00A33F23">
            <w:pPr>
              <w:suppressAutoHyphens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</w:pPr>
          </w:p>
        </w:tc>
      </w:tr>
      <w:tr w:rsidR="00571F02" w:rsidRPr="00571F02" w:rsidTr="00A33F23">
        <w:tc>
          <w:tcPr>
            <w:tcW w:w="3667" w:type="dxa"/>
            <w:shd w:val="clear" w:color="auto" w:fill="auto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  <w:t>6 класс</w:t>
            </w:r>
          </w:p>
        </w:tc>
        <w:tc>
          <w:tcPr>
            <w:tcW w:w="5904" w:type="dxa"/>
            <w:shd w:val="clear" w:color="auto" w:fill="auto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  <w:t xml:space="preserve">«Смысловое чтение </w:t>
            </w:r>
          </w:p>
        </w:tc>
      </w:tr>
      <w:tr w:rsidR="00571F02" w:rsidRPr="00571F02" w:rsidTr="00A33F23">
        <w:tc>
          <w:tcPr>
            <w:tcW w:w="3667" w:type="dxa"/>
            <w:shd w:val="clear" w:color="auto" w:fill="auto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  <w:t>7 класс</w:t>
            </w:r>
          </w:p>
        </w:tc>
        <w:tc>
          <w:tcPr>
            <w:tcW w:w="5904" w:type="dxa"/>
            <w:shd w:val="clear" w:color="auto" w:fill="auto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  <w:t xml:space="preserve"> «Введение в химию»</w:t>
            </w:r>
          </w:p>
          <w:p w:rsidR="00571F02" w:rsidRPr="00571F02" w:rsidRDefault="00571F02" w:rsidP="00A33F23">
            <w:pPr>
              <w:suppressAutoHyphens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</w:pPr>
          </w:p>
        </w:tc>
      </w:tr>
      <w:tr w:rsidR="00571F02" w:rsidRPr="00571F02" w:rsidTr="00A33F23">
        <w:tc>
          <w:tcPr>
            <w:tcW w:w="3667" w:type="dxa"/>
            <w:shd w:val="clear" w:color="auto" w:fill="auto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  <w:t>8 класс</w:t>
            </w:r>
          </w:p>
        </w:tc>
        <w:tc>
          <w:tcPr>
            <w:tcW w:w="5904" w:type="dxa"/>
            <w:shd w:val="clear" w:color="auto" w:fill="auto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</w:pPr>
            <w:r w:rsidRPr="00571F02">
              <w:rPr>
                <w:rFonts w:asciiTheme="majorBidi" w:eastAsia="Times New Roman" w:hAnsiTheme="majorBidi" w:cstheme="majorBidi"/>
                <w:bCs/>
                <w:sz w:val="28"/>
                <w:szCs w:val="28"/>
                <w:lang w:eastAsia="ru-RU"/>
              </w:rPr>
              <w:t>«Учимся писать  сочинение-рассуждение»</w:t>
            </w:r>
          </w:p>
        </w:tc>
      </w:tr>
    </w:tbl>
    <w:p w:rsidR="00571F02" w:rsidRPr="00571F02" w:rsidRDefault="00571F02" w:rsidP="00571F02">
      <w:pPr>
        <w:suppressAutoHyphens w:val="0"/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Промежуточная аттестация  обучающихся проводится с пятого по девятый класс  в конце учебного года  в форме контрольных работ, комплексных диагностических работ,  проектов и др. </w:t>
      </w:r>
    </w:p>
    <w:p w:rsidR="00571F02" w:rsidRPr="00571F02" w:rsidRDefault="00571F02" w:rsidP="00571F02">
      <w:pPr>
        <w:suppressAutoHyphens w:val="0"/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 </w:t>
      </w:r>
      <w:proofErr w:type="gramStart"/>
      <w:r w:rsidRPr="00571F02">
        <w:rPr>
          <w:rFonts w:asciiTheme="majorBidi" w:eastAsia="Times New Roman" w:hAnsiTheme="majorBidi" w:cstheme="majorBidi"/>
          <w:sz w:val="28"/>
          <w:szCs w:val="28"/>
          <w:lang w:eastAsia="ru-RU"/>
        </w:rPr>
        <w:t>Промежуточная        аттестация  обучающихся закреплена локальным нормативным актом  «Положением о текущем контроле и промежуточной аттестации; о формах, периодичности и порядке текущего контроля успеваемости  и промежуточной аттестации обучающихся   МБОУ «</w:t>
      </w:r>
      <w:proofErr w:type="spellStart"/>
      <w:r w:rsidRPr="00571F02">
        <w:rPr>
          <w:rFonts w:asciiTheme="majorBidi" w:eastAsia="Times New Roman" w:hAnsiTheme="majorBidi" w:cstheme="majorBidi"/>
          <w:sz w:val="28"/>
          <w:szCs w:val="28"/>
          <w:lang w:eastAsia="ru-RU"/>
        </w:rPr>
        <w:t>Называевская</w:t>
      </w:r>
      <w:proofErr w:type="spellEnd"/>
      <w:r w:rsidRPr="00571F02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 СОШ №1». </w:t>
      </w:r>
      <w:proofErr w:type="gramEnd"/>
    </w:p>
    <w:p w:rsidR="00571F02" w:rsidRPr="00571F02" w:rsidRDefault="00571F02" w:rsidP="00571F02">
      <w:pPr>
        <w:suppressAutoHyphens w:val="0"/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Внешний мониторинг  качества образования (ВПР, региональный, муниципальный)  может являться формой  промежуточной аттестации. Результаты мониторинга  можно считать основанием  для внутренней  оценки качества образования и объективным оцениваем  планируемых результатов  освоения ООП на определённом этапе обучения.</w:t>
      </w:r>
    </w:p>
    <w:p w:rsidR="00571F02" w:rsidRPr="00571F02" w:rsidRDefault="00571F02" w:rsidP="00571F02">
      <w:pPr>
        <w:suppressAutoHyphens w:val="0"/>
        <w:spacing w:after="0" w:line="240" w:lineRule="auto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571F02" w:rsidRPr="00571F02" w:rsidRDefault="00571F02" w:rsidP="00571F02">
      <w:pPr>
        <w:suppressAutoHyphens w:val="0"/>
        <w:spacing w:after="0" w:line="240" w:lineRule="auto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571F02" w:rsidRPr="00571F02" w:rsidRDefault="00571F02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 xml:space="preserve">                                 Формы промежуточной аттестации</w:t>
      </w:r>
    </w:p>
    <w:tbl>
      <w:tblPr>
        <w:tblpPr w:leftFromText="180" w:rightFromText="180" w:vertAnchor="text" w:horzAnchor="margin" w:tblpXSpec="center" w:tblpY="657"/>
        <w:tblW w:w="12015" w:type="dxa"/>
        <w:tblLayout w:type="fixed"/>
        <w:tblLook w:val="04A0" w:firstRow="1" w:lastRow="0" w:firstColumn="1" w:lastColumn="0" w:noHBand="0" w:noVBand="1"/>
      </w:tblPr>
      <w:tblGrid>
        <w:gridCol w:w="3085"/>
        <w:gridCol w:w="1843"/>
        <w:gridCol w:w="1559"/>
        <w:gridCol w:w="1843"/>
        <w:gridCol w:w="1417"/>
        <w:gridCol w:w="2268"/>
      </w:tblGrid>
      <w:tr w:rsidR="00571F02" w:rsidRPr="00571F02" w:rsidTr="00A33F23">
        <w:trPr>
          <w:trHeight w:val="848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1F02" w:rsidRPr="00571F02" w:rsidRDefault="00571F02" w:rsidP="00A33F23">
            <w:pPr>
              <w:snapToGrid w:val="0"/>
              <w:spacing w:after="0" w:line="240" w:lineRule="auto"/>
              <w:ind w:left="284" w:hanging="284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Наименование учебных предметов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240" w:lineRule="auto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5 класс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240" w:lineRule="auto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6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240" w:lineRule="auto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7 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240" w:lineRule="auto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8 класс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240" w:lineRule="auto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9 класс</w:t>
            </w:r>
          </w:p>
        </w:tc>
      </w:tr>
      <w:tr w:rsidR="00571F02" w:rsidRPr="00571F02" w:rsidTr="00A33F23">
        <w:trPr>
          <w:trHeight w:val="407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Русский  язык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</w:t>
            </w:r>
          </w:p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работа</w:t>
            </w:r>
          </w:p>
        </w:tc>
      </w:tr>
      <w:tr w:rsidR="00571F02" w:rsidRPr="00571F02" w:rsidTr="00A33F23">
        <w:trPr>
          <w:trHeight w:val="407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Литература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</w:t>
            </w:r>
          </w:p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работа</w:t>
            </w:r>
          </w:p>
        </w:tc>
      </w:tr>
      <w:tr w:rsidR="00571F02" w:rsidRPr="00571F02" w:rsidTr="00A33F23">
        <w:trPr>
          <w:trHeight w:val="8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Иностранный язык</w:t>
            </w:r>
          </w:p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(английский)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Контрольная </w:t>
            </w: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lastRenderedPageBreak/>
              <w:t xml:space="preserve">Контрольная </w:t>
            </w:r>
          </w:p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работа</w:t>
            </w:r>
          </w:p>
        </w:tc>
      </w:tr>
      <w:tr w:rsidR="00571F02" w:rsidRPr="00571F02" w:rsidTr="00A33F23">
        <w:trPr>
          <w:trHeight w:val="593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lastRenderedPageBreak/>
              <w:t>Математика и</w:t>
            </w:r>
          </w:p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информатика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Контрольная </w:t>
            </w:r>
          </w:p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работа</w:t>
            </w:r>
          </w:p>
        </w:tc>
      </w:tr>
      <w:tr w:rsidR="00571F02" w:rsidRPr="00571F02" w:rsidTr="00A33F23">
        <w:trPr>
          <w:trHeight w:val="636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</w:t>
            </w:r>
          </w:p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работа</w:t>
            </w:r>
          </w:p>
        </w:tc>
      </w:tr>
      <w:tr w:rsidR="00571F02" w:rsidRPr="00571F02" w:rsidTr="00A33F23">
        <w:trPr>
          <w:trHeight w:val="8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История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</w:t>
            </w:r>
          </w:p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работа</w:t>
            </w:r>
          </w:p>
        </w:tc>
      </w:tr>
      <w:tr w:rsidR="00571F02" w:rsidRPr="00571F02" w:rsidTr="00A33F23">
        <w:trPr>
          <w:trHeight w:val="8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Обществознание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</w:t>
            </w:r>
          </w:p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работа</w:t>
            </w:r>
          </w:p>
        </w:tc>
      </w:tr>
      <w:tr w:rsidR="00571F02" w:rsidRPr="00571F02" w:rsidTr="00A33F23">
        <w:trPr>
          <w:trHeight w:val="8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География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</w:t>
            </w:r>
          </w:p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работа</w:t>
            </w:r>
          </w:p>
        </w:tc>
      </w:tr>
      <w:tr w:rsidR="00571F02" w:rsidRPr="00571F02" w:rsidTr="00A33F23">
        <w:trPr>
          <w:trHeight w:val="8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Физика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</w:t>
            </w:r>
          </w:p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работа</w:t>
            </w:r>
          </w:p>
        </w:tc>
      </w:tr>
      <w:tr w:rsidR="00571F02" w:rsidRPr="00571F02" w:rsidTr="00A33F23">
        <w:trPr>
          <w:trHeight w:val="8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</w:t>
            </w:r>
          </w:p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работа</w:t>
            </w:r>
          </w:p>
        </w:tc>
      </w:tr>
      <w:tr w:rsidR="00571F02" w:rsidRPr="00571F02" w:rsidTr="00A33F23">
        <w:trPr>
          <w:trHeight w:val="709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ОДНКНР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</w:tr>
      <w:tr w:rsidR="00571F02" w:rsidRPr="00571F02" w:rsidTr="00A33F23">
        <w:trPr>
          <w:trHeight w:val="113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Биология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Контрольная </w:t>
            </w:r>
          </w:p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работа</w:t>
            </w:r>
          </w:p>
        </w:tc>
      </w:tr>
      <w:tr w:rsidR="00571F02" w:rsidRPr="00571F02" w:rsidTr="00A33F23">
        <w:trPr>
          <w:trHeight w:val="39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Музыка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Контрольная </w:t>
            </w: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lastRenderedPageBreak/>
              <w:t>Контрольн</w:t>
            </w: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lastRenderedPageBreak/>
              <w:t>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lastRenderedPageBreak/>
              <w:t xml:space="preserve">Контрольная </w:t>
            </w: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lastRenderedPageBreak/>
              <w:t>Контроль</w:t>
            </w: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lastRenderedPageBreak/>
              <w:t>ная работа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lastRenderedPageBreak/>
              <w:t>-</w:t>
            </w:r>
          </w:p>
        </w:tc>
      </w:tr>
      <w:tr w:rsidR="00571F02" w:rsidRPr="00571F02" w:rsidTr="00A33F23">
        <w:trPr>
          <w:trHeight w:val="8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lastRenderedPageBreak/>
              <w:t>Изобразительное</w:t>
            </w:r>
          </w:p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искусство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-</w:t>
            </w:r>
          </w:p>
        </w:tc>
      </w:tr>
      <w:tr w:rsidR="00571F02" w:rsidRPr="00571F02" w:rsidTr="00A33F23">
        <w:trPr>
          <w:trHeight w:val="407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Тру</w:t>
            </w:r>
            <w:proofErr w:type="gramStart"/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д(</w:t>
            </w:r>
            <w:proofErr w:type="gramEnd"/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технология)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</w:tr>
      <w:tr w:rsidR="00571F02" w:rsidRPr="00571F02" w:rsidTr="00A33F23">
        <w:trPr>
          <w:trHeight w:val="66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Физическая культура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 Контрольная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Контрольная </w:t>
            </w:r>
          </w:p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работа</w:t>
            </w:r>
          </w:p>
        </w:tc>
      </w:tr>
      <w:tr w:rsidR="00571F02" w:rsidRPr="00571F02" w:rsidTr="00A33F23">
        <w:trPr>
          <w:trHeight w:val="66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Основы безопасности и защиты Родины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Контрольная работа</w:t>
            </w:r>
          </w:p>
        </w:tc>
      </w:tr>
      <w:tr w:rsidR="00571F02" w:rsidRPr="00571F02" w:rsidTr="00A33F23">
        <w:trPr>
          <w:trHeight w:val="66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Функциональная грамотность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Комплексная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Комплексная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Комплексная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Комплексная работа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1F02" w:rsidRPr="00571F02" w:rsidRDefault="00571F02" w:rsidP="00A33F23">
            <w:pPr>
              <w:snapToGrid w:val="0"/>
              <w:spacing w:after="0"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571F02">
              <w:rPr>
                <w:rFonts w:asciiTheme="majorBidi" w:eastAsia="Times New Roman" w:hAnsiTheme="majorBidi" w:cstheme="majorBidi"/>
                <w:sz w:val="28"/>
                <w:szCs w:val="28"/>
              </w:rPr>
              <w:t>Комплексная работа</w:t>
            </w:r>
          </w:p>
        </w:tc>
      </w:tr>
    </w:tbl>
    <w:p w:rsidR="00571F02" w:rsidRPr="00571F02" w:rsidRDefault="00571F02" w:rsidP="00571F02">
      <w:pPr>
        <w:suppressAutoHyphens w:val="0"/>
        <w:spacing w:after="0" w:line="240" w:lineRule="auto"/>
        <w:ind w:firstLine="709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571F02" w:rsidRPr="00571F02" w:rsidRDefault="00571F02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 xml:space="preserve">                      </w:t>
      </w:r>
    </w:p>
    <w:p w:rsidR="002A670D" w:rsidRDefault="002A670D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2A670D" w:rsidRDefault="002A670D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2A670D" w:rsidRDefault="002A670D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2A670D" w:rsidRDefault="002A670D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2A670D" w:rsidRDefault="002A670D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2A670D" w:rsidRDefault="002A670D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2A670D" w:rsidRDefault="002A670D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2A670D" w:rsidRDefault="002A670D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2A670D" w:rsidRDefault="002A670D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2A670D" w:rsidRDefault="002A670D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2A670D" w:rsidRDefault="002A670D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2A670D" w:rsidRDefault="002A670D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2A670D" w:rsidRDefault="002A670D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2A670D" w:rsidRDefault="002A670D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2A670D" w:rsidRDefault="002A670D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2A670D" w:rsidRDefault="002A670D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2A670D" w:rsidRDefault="002A670D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2A670D" w:rsidRDefault="002A670D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2A670D" w:rsidRDefault="002A670D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2A670D" w:rsidRDefault="002A670D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2A670D" w:rsidRDefault="002A670D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2A670D" w:rsidRDefault="002A670D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571F02" w:rsidRPr="00571F02" w:rsidRDefault="00571F02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Сетка  часов учебного   плана  основного общего образования</w:t>
      </w:r>
    </w:p>
    <w:p w:rsidR="00571F02" w:rsidRPr="00571F02" w:rsidRDefault="00571F02" w:rsidP="00571F02">
      <w:pPr>
        <w:suppressAutoHyphens w:val="0"/>
        <w:spacing w:after="0" w:line="240" w:lineRule="auto"/>
        <w:ind w:firstLine="709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(5-дневная учебная неделя)</w:t>
      </w:r>
    </w:p>
    <w:tbl>
      <w:tblPr>
        <w:tblW w:w="10550" w:type="dxa"/>
        <w:tblInd w:w="-10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64"/>
        <w:gridCol w:w="2813"/>
        <w:gridCol w:w="671"/>
        <w:gridCol w:w="654"/>
        <w:gridCol w:w="709"/>
        <w:gridCol w:w="850"/>
        <w:gridCol w:w="814"/>
        <w:gridCol w:w="1075"/>
      </w:tblGrid>
      <w:tr w:rsidR="00571F02" w:rsidRPr="00571F02" w:rsidTr="00A33F23">
        <w:trPr>
          <w:trHeight w:val="460"/>
        </w:trPr>
        <w:tc>
          <w:tcPr>
            <w:tcW w:w="2964" w:type="dxa"/>
            <w:vMerge w:val="restart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Предметные области</w:t>
            </w:r>
          </w:p>
        </w:tc>
        <w:tc>
          <w:tcPr>
            <w:tcW w:w="2813" w:type="dxa"/>
            <w:vMerge w:val="restart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Учебные</w:t>
            </w:r>
          </w:p>
          <w:p w:rsidR="00571F02" w:rsidRPr="00571F02" w:rsidRDefault="00571F02" w:rsidP="00A33F23">
            <w:pPr>
              <w:suppressAutoHyphens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 xml:space="preserve"> предметы</w:t>
            </w:r>
          </w:p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Классы</w:t>
            </w:r>
          </w:p>
        </w:tc>
        <w:tc>
          <w:tcPr>
            <w:tcW w:w="4773" w:type="dxa"/>
            <w:gridSpan w:val="6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Количество часов в неделю</w:t>
            </w:r>
          </w:p>
        </w:tc>
      </w:tr>
      <w:tr w:rsidR="00571F02" w:rsidRPr="00571F02" w:rsidTr="00A33F23">
        <w:trPr>
          <w:trHeight w:val="560"/>
        </w:trPr>
        <w:tc>
          <w:tcPr>
            <w:tcW w:w="2964" w:type="dxa"/>
            <w:vMerge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2813" w:type="dxa"/>
            <w:vMerge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V</w:t>
            </w: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VI</w:t>
            </w: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VII</w:t>
            </w: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VIII</w:t>
            </w: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IX</w:t>
            </w: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Всего</w:t>
            </w:r>
          </w:p>
        </w:tc>
      </w:tr>
      <w:tr w:rsidR="00571F02" w:rsidRPr="00571F02" w:rsidTr="00A33F23">
        <w:trPr>
          <w:trHeight w:val="300"/>
        </w:trPr>
        <w:tc>
          <w:tcPr>
            <w:tcW w:w="10550" w:type="dxa"/>
            <w:gridSpan w:val="8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Обязательная часть</w:t>
            </w:r>
          </w:p>
        </w:tc>
      </w:tr>
      <w:tr w:rsidR="00571F02" w:rsidRPr="00571F02" w:rsidTr="00A33F23">
        <w:trPr>
          <w:trHeight w:val="320"/>
        </w:trPr>
        <w:tc>
          <w:tcPr>
            <w:tcW w:w="2964" w:type="dxa"/>
            <w:vMerge w:val="restart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Русский язык и литература</w:t>
            </w:r>
          </w:p>
        </w:tc>
        <w:tc>
          <w:tcPr>
            <w:tcW w:w="2813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21</w:t>
            </w:r>
          </w:p>
        </w:tc>
      </w:tr>
      <w:tr w:rsidR="00571F02" w:rsidRPr="00571F02" w:rsidTr="00A33F23">
        <w:trPr>
          <w:trHeight w:val="360"/>
        </w:trPr>
        <w:tc>
          <w:tcPr>
            <w:tcW w:w="2964" w:type="dxa"/>
            <w:vMerge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2813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Литература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13</w:t>
            </w:r>
          </w:p>
        </w:tc>
      </w:tr>
      <w:tr w:rsidR="00571F02" w:rsidRPr="00571F02" w:rsidTr="00A33F23">
        <w:trPr>
          <w:trHeight w:val="320"/>
        </w:trPr>
        <w:tc>
          <w:tcPr>
            <w:tcW w:w="2964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color w:val="22272F"/>
                <w:sz w:val="28"/>
                <w:szCs w:val="28"/>
                <w:shd w:val="clear" w:color="auto" w:fill="FFFFFF"/>
                <w:lang w:eastAsia="en-US"/>
              </w:rPr>
              <w:t>Иностранные языки</w:t>
            </w:r>
          </w:p>
        </w:tc>
        <w:tc>
          <w:tcPr>
            <w:tcW w:w="2813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Иностранный язык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15</w:t>
            </w:r>
          </w:p>
        </w:tc>
      </w:tr>
      <w:tr w:rsidR="00571F02" w:rsidRPr="00571F02" w:rsidTr="00A33F23">
        <w:trPr>
          <w:trHeight w:val="120"/>
        </w:trPr>
        <w:tc>
          <w:tcPr>
            <w:tcW w:w="2964" w:type="dxa"/>
            <w:vMerge w:val="restart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 xml:space="preserve">Математика и информатика </w:t>
            </w:r>
          </w:p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2813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Математика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10</w:t>
            </w:r>
          </w:p>
        </w:tc>
      </w:tr>
      <w:tr w:rsidR="00571F02" w:rsidRPr="00571F02" w:rsidTr="00A33F23">
        <w:trPr>
          <w:trHeight w:val="120"/>
        </w:trPr>
        <w:tc>
          <w:tcPr>
            <w:tcW w:w="2964" w:type="dxa"/>
            <w:vMerge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2813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Алгебра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9</w:t>
            </w:r>
          </w:p>
        </w:tc>
      </w:tr>
      <w:tr w:rsidR="00571F02" w:rsidRPr="00571F02" w:rsidTr="00A33F23">
        <w:trPr>
          <w:trHeight w:val="120"/>
        </w:trPr>
        <w:tc>
          <w:tcPr>
            <w:tcW w:w="2964" w:type="dxa"/>
            <w:vMerge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2813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Геометрия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6</w:t>
            </w:r>
          </w:p>
        </w:tc>
      </w:tr>
      <w:tr w:rsidR="00571F02" w:rsidRPr="00571F02" w:rsidTr="00A33F23">
        <w:trPr>
          <w:trHeight w:val="120"/>
        </w:trPr>
        <w:tc>
          <w:tcPr>
            <w:tcW w:w="2964" w:type="dxa"/>
            <w:vMerge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2813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Вероятность и статистика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</w:t>
            </w:r>
          </w:p>
        </w:tc>
      </w:tr>
      <w:tr w:rsidR="00571F02" w:rsidRPr="00571F02" w:rsidTr="00A33F23">
        <w:trPr>
          <w:trHeight w:val="120"/>
        </w:trPr>
        <w:tc>
          <w:tcPr>
            <w:tcW w:w="2964" w:type="dxa"/>
            <w:vMerge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2813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Информатика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</w:t>
            </w:r>
          </w:p>
        </w:tc>
      </w:tr>
      <w:tr w:rsidR="00571F02" w:rsidRPr="00571F02" w:rsidTr="00A33F23">
        <w:trPr>
          <w:trHeight w:val="420"/>
        </w:trPr>
        <w:tc>
          <w:tcPr>
            <w:tcW w:w="2964" w:type="dxa"/>
            <w:vMerge w:val="restart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Общественно-научные предметы</w:t>
            </w:r>
          </w:p>
        </w:tc>
        <w:tc>
          <w:tcPr>
            <w:tcW w:w="2813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История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2,5</w:t>
            </w: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10,5</w:t>
            </w:r>
          </w:p>
        </w:tc>
      </w:tr>
      <w:tr w:rsidR="00571F02" w:rsidRPr="00571F02" w:rsidTr="00A33F23">
        <w:trPr>
          <w:trHeight w:val="380"/>
        </w:trPr>
        <w:tc>
          <w:tcPr>
            <w:tcW w:w="2964" w:type="dxa"/>
            <w:vMerge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2813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Обществознание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4</w:t>
            </w:r>
          </w:p>
        </w:tc>
      </w:tr>
      <w:tr w:rsidR="00571F02" w:rsidRPr="00571F02" w:rsidTr="00A33F23">
        <w:trPr>
          <w:trHeight w:val="200"/>
        </w:trPr>
        <w:tc>
          <w:tcPr>
            <w:tcW w:w="2964" w:type="dxa"/>
            <w:vMerge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2813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География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8</w:t>
            </w:r>
          </w:p>
        </w:tc>
      </w:tr>
      <w:tr w:rsidR="00571F02" w:rsidRPr="00571F02" w:rsidTr="00A33F23">
        <w:trPr>
          <w:trHeight w:val="380"/>
        </w:trPr>
        <w:tc>
          <w:tcPr>
            <w:tcW w:w="2964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Основы духовно-нравственной культуры народов России</w:t>
            </w:r>
          </w:p>
        </w:tc>
        <w:tc>
          <w:tcPr>
            <w:tcW w:w="2813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Основы духовно-нравственной культуры народов России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color w:val="C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</w:tr>
      <w:tr w:rsidR="00571F02" w:rsidRPr="00571F02" w:rsidTr="00A33F23">
        <w:trPr>
          <w:trHeight w:val="180"/>
        </w:trPr>
        <w:tc>
          <w:tcPr>
            <w:tcW w:w="2964" w:type="dxa"/>
            <w:vMerge w:val="restart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Естественнонаучные предметы</w:t>
            </w:r>
          </w:p>
        </w:tc>
        <w:tc>
          <w:tcPr>
            <w:tcW w:w="2813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Физика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7</w:t>
            </w:r>
          </w:p>
        </w:tc>
      </w:tr>
      <w:tr w:rsidR="00571F02" w:rsidRPr="00571F02" w:rsidTr="00A33F23">
        <w:trPr>
          <w:trHeight w:val="200"/>
        </w:trPr>
        <w:tc>
          <w:tcPr>
            <w:tcW w:w="2964" w:type="dxa"/>
            <w:vMerge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2813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Химия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4</w:t>
            </w:r>
          </w:p>
        </w:tc>
      </w:tr>
      <w:tr w:rsidR="00571F02" w:rsidRPr="00571F02" w:rsidTr="00A33F23">
        <w:trPr>
          <w:trHeight w:val="240"/>
        </w:trPr>
        <w:tc>
          <w:tcPr>
            <w:tcW w:w="2964" w:type="dxa"/>
            <w:vMerge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2813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Биология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7</w:t>
            </w:r>
          </w:p>
        </w:tc>
      </w:tr>
      <w:tr w:rsidR="00571F02" w:rsidRPr="00571F02" w:rsidTr="00A33F23">
        <w:trPr>
          <w:trHeight w:val="240"/>
        </w:trPr>
        <w:tc>
          <w:tcPr>
            <w:tcW w:w="2964" w:type="dxa"/>
            <w:vMerge w:val="restart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Искусство</w:t>
            </w:r>
          </w:p>
        </w:tc>
        <w:tc>
          <w:tcPr>
            <w:tcW w:w="2813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Музыка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4</w:t>
            </w:r>
          </w:p>
        </w:tc>
      </w:tr>
      <w:tr w:rsidR="00571F02" w:rsidRPr="00571F02" w:rsidTr="00A33F23">
        <w:trPr>
          <w:trHeight w:val="200"/>
        </w:trPr>
        <w:tc>
          <w:tcPr>
            <w:tcW w:w="2964" w:type="dxa"/>
            <w:vMerge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2813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Изобразительное искусство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</w:t>
            </w:r>
          </w:p>
        </w:tc>
      </w:tr>
      <w:tr w:rsidR="00571F02" w:rsidRPr="00571F02" w:rsidTr="00A33F23">
        <w:trPr>
          <w:trHeight w:val="300"/>
        </w:trPr>
        <w:tc>
          <w:tcPr>
            <w:tcW w:w="2964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Технология</w:t>
            </w:r>
          </w:p>
        </w:tc>
        <w:tc>
          <w:tcPr>
            <w:tcW w:w="2813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Труд (технология)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8</w:t>
            </w:r>
          </w:p>
        </w:tc>
      </w:tr>
      <w:tr w:rsidR="00571F02" w:rsidRPr="00571F02" w:rsidTr="00A33F23">
        <w:trPr>
          <w:trHeight w:val="400"/>
        </w:trPr>
        <w:tc>
          <w:tcPr>
            <w:tcW w:w="2964" w:type="dxa"/>
            <w:tcBorders>
              <w:bottom w:val="single" w:sz="4" w:space="0" w:color="auto"/>
            </w:tcBorders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Основы безопасности  и защиты Родины</w:t>
            </w:r>
          </w:p>
        </w:tc>
        <w:tc>
          <w:tcPr>
            <w:tcW w:w="2813" w:type="dxa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Основы безопасности и защиты Родины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</w:tr>
      <w:tr w:rsidR="00571F02" w:rsidRPr="00571F02" w:rsidTr="00A33F23">
        <w:trPr>
          <w:trHeight w:val="380"/>
        </w:trPr>
        <w:tc>
          <w:tcPr>
            <w:tcW w:w="2964" w:type="dxa"/>
            <w:tcBorders>
              <w:top w:val="single" w:sz="4" w:space="0" w:color="auto"/>
            </w:tcBorders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 xml:space="preserve">Физическая культура </w:t>
            </w:r>
          </w:p>
          <w:p w:rsidR="00571F02" w:rsidRPr="00571F02" w:rsidRDefault="00571F02" w:rsidP="00A33F23">
            <w:pPr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2813" w:type="dxa"/>
            <w:tcBorders>
              <w:bottom w:val="single" w:sz="4" w:space="0" w:color="auto"/>
            </w:tcBorders>
          </w:tcPr>
          <w:p w:rsidR="00571F02" w:rsidRPr="00571F02" w:rsidRDefault="00571F02" w:rsidP="00A33F23">
            <w:pPr>
              <w:suppressAutoHyphens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 xml:space="preserve">Физическая культура 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10</w:t>
            </w:r>
          </w:p>
        </w:tc>
      </w:tr>
      <w:tr w:rsidR="00571F02" w:rsidRPr="00571F02" w:rsidTr="00A33F23">
        <w:trPr>
          <w:trHeight w:val="280"/>
        </w:trPr>
        <w:tc>
          <w:tcPr>
            <w:tcW w:w="5777" w:type="dxa"/>
            <w:gridSpan w:val="2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bCs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709" w:type="dxa"/>
            <w:vAlign w:val="center"/>
          </w:tcPr>
          <w:p w:rsidR="00571F02" w:rsidRPr="00ED652B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ED652B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850" w:type="dxa"/>
            <w:vAlign w:val="center"/>
          </w:tcPr>
          <w:p w:rsidR="00571F02" w:rsidRPr="00ED652B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ED652B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color w:val="000000"/>
                <w:sz w:val="28"/>
                <w:szCs w:val="28"/>
                <w:lang w:eastAsia="en-US"/>
              </w:rPr>
              <w:t>32,5</w:t>
            </w:r>
          </w:p>
        </w:tc>
        <w:tc>
          <w:tcPr>
            <w:tcW w:w="1075" w:type="dxa"/>
            <w:vAlign w:val="center"/>
          </w:tcPr>
          <w:p w:rsidR="00571F02" w:rsidRPr="00571F02" w:rsidRDefault="00F51655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149</w:t>
            </w:r>
            <w:r w:rsidR="00571F02"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,5</w:t>
            </w:r>
          </w:p>
        </w:tc>
      </w:tr>
      <w:tr w:rsidR="00571F02" w:rsidRPr="00571F02" w:rsidTr="00A33F23">
        <w:trPr>
          <w:trHeight w:val="300"/>
        </w:trPr>
        <w:tc>
          <w:tcPr>
            <w:tcW w:w="10550" w:type="dxa"/>
            <w:gridSpan w:val="8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571F02" w:rsidRPr="00571F02" w:rsidTr="00A33F23">
        <w:trPr>
          <w:trHeight w:val="300"/>
        </w:trPr>
        <w:tc>
          <w:tcPr>
            <w:tcW w:w="5777" w:type="dxa"/>
            <w:gridSpan w:val="2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bCs/>
                <w:iCs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bCs/>
                <w:iCs/>
                <w:sz w:val="28"/>
                <w:szCs w:val="28"/>
                <w:lang w:eastAsia="en-US"/>
              </w:rPr>
              <w:t>Курс «Смысловое чтение»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</w:tr>
      <w:tr w:rsidR="00571F02" w:rsidRPr="00571F02" w:rsidTr="00A33F23">
        <w:trPr>
          <w:trHeight w:val="300"/>
        </w:trPr>
        <w:tc>
          <w:tcPr>
            <w:tcW w:w="5777" w:type="dxa"/>
            <w:gridSpan w:val="2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bCs/>
                <w:iCs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bCs/>
                <w:iCs/>
                <w:sz w:val="28"/>
                <w:szCs w:val="28"/>
                <w:lang w:eastAsia="en-US"/>
              </w:rPr>
              <w:t>Курс  «Основы финансовой грамотности. Финансовая культура»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</w:tr>
      <w:tr w:rsidR="00571F02" w:rsidRPr="00571F02" w:rsidTr="00A33F23">
        <w:trPr>
          <w:trHeight w:val="300"/>
        </w:trPr>
        <w:tc>
          <w:tcPr>
            <w:tcW w:w="5777" w:type="dxa"/>
            <w:gridSpan w:val="2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bCs/>
                <w:iCs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bCs/>
                <w:iCs/>
                <w:sz w:val="28"/>
                <w:szCs w:val="28"/>
                <w:lang w:eastAsia="en-US"/>
              </w:rPr>
              <w:t>Курс  «Учимся писать  сочинение-</w:t>
            </w:r>
            <w:r w:rsidRPr="00571F02">
              <w:rPr>
                <w:rFonts w:asciiTheme="majorBidi" w:hAnsiTheme="majorBidi" w:cstheme="majorBidi"/>
                <w:bCs/>
                <w:iCs/>
                <w:sz w:val="28"/>
                <w:szCs w:val="28"/>
                <w:lang w:eastAsia="en-US"/>
              </w:rPr>
              <w:lastRenderedPageBreak/>
              <w:t>рассуждение»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571F02" w:rsidRPr="00571F02" w:rsidRDefault="00F51655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1075" w:type="dxa"/>
            <w:vAlign w:val="center"/>
          </w:tcPr>
          <w:p w:rsidR="00571F02" w:rsidRPr="00571F02" w:rsidRDefault="00F51655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</w:tr>
      <w:tr w:rsidR="00571F02" w:rsidRPr="00571F02" w:rsidTr="00A33F23">
        <w:trPr>
          <w:trHeight w:val="300"/>
        </w:trPr>
        <w:tc>
          <w:tcPr>
            <w:tcW w:w="5777" w:type="dxa"/>
            <w:gridSpan w:val="2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bCs/>
                <w:iCs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bCs/>
                <w:iCs/>
                <w:sz w:val="28"/>
                <w:szCs w:val="28"/>
                <w:lang w:eastAsia="en-US"/>
              </w:rPr>
              <w:lastRenderedPageBreak/>
              <w:t>Курс «Введение  в химию»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1075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</w:tr>
      <w:tr w:rsidR="00571F02" w:rsidRPr="00571F02" w:rsidTr="00A33F23">
        <w:trPr>
          <w:trHeight w:val="300"/>
        </w:trPr>
        <w:tc>
          <w:tcPr>
            <w:tcW w:w="5777" w:type="dxa"/>
            <w:gridSpan w:val="2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bCs/>
                <w:iCs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bCs/>
                <w:iCs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71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5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571F02" w:rsidRPr="00571F02" w:rsidRDefault="00343648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14" w:type="dxa"/>
            <w:vAlign w:val="center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1075" w:type="dxa"/>
            <w:vAlign w:val="center"/>
          </w:tcPr>
          <w:p w:rsidR="00571F02" w:rsidRPr="00571F02" w:rsidRDefault="00343648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5</w:t>
            </w:r>
          </w:p>
        </w:tc>
      </w:tr>
      <w:tr w:rsidR="00571F02" w:rsidRPr="00571F02" w:rsidTr="00A33F23">
        <w:trPr>
          <w:trHeight w:val="220"/>
        </w:trPr>
        <w:tc>
          <w:tcPr>
            <w:tcW w:w="5777" w:type="dxa"/>
            <w:gridSpan w:val="2"/>
          </w:tcPr>
          <w:p w:rsidR="00571F02" w:rsidRPr="00571F02" w:rsidRDefault="00571F02" w:rsidP="00A33F23">
            <w:pPr>
              <w:suppressAutoHyphens w:val="0"/>
              <w:spacing w:after="0" w:line="240" w:lineRule="auto"/>
              <w:ind w:left="304" w:hanging="162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571F02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Максимально допустимая недельная нагрузка</w:t>
            </w:r>
          </w:p>
        </w:tc>
        <w:tc>
          <w:tcPr>
            <w:tcW w:w="671" w:type="dxa"/>
            <w:vAlign w:val="center"/>
          </w:tcPr>
          <w:p w:rsidR="00571F02" w:rsidRPr="00F51655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F51655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654" w:type="dxa"/>
            <w:vAlign w:val="center"/>
          </w:tcPr>
          <w:p w:rsidR="00571F02" w:rsidRPr="00F51655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F51655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:rsidR="00571F02" w:rsidRPr="00F51655" w:rsidRDefault="00343648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F51655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850" w:type="dxa"/>
            <w:vAlign w:val="center"/>
          </w:tcPr>
          <w:p w:rsidR="00571F02" w:rsidRPr="00F51655" w:rsidRDefault="00343648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F51655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814" w:type="dxa"/>
            <w:vAlign w:val="center"/>
          </w:tcPr>
          <w:p w:rsidR="00571F02" w:rsidRPr="00F51655" w:rsidRDefault="00571F02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F51655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32,5</w:t>
            </w:r>
          </w:p>
        </w:tc>
        <w:tc>
          <w:tcPr>
            <w:tcW w:w="1075" w:type="dxa"/>
            <w:vAlign w:val="center"/>
          </w:tcPr>
          <w:p w:rsidR="00571F02" w:rsidRPr="00F51655" w:rsidRDefault="00821D7E" w:rsidP="00A33F23">
            <w:pPr>
              <w:suppressAutoHyphens w:val="0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154</w:t>
            </w:r>
            <w:bookmarkStart w:id="0" w:name="_GoBack"/>
            <w:bookmarkEnd w:id="0"/>
            <w:r w:rsidR="00571F02" w:rsidRPr="00F51655">
              <w:rPr>
                <w:rFonts w:asciiTheme="majorBidi" w:hAnsiTheme="majorBidi" w:cstheme="majorBidi"/>
                <w:sz w:val="28"/>
                <w:szCs w:val="28"/>
                <w:lang w:eastAsia="en-US"/>
              </w:rPr>
              <w:t>,5</w:t>
            </w:r>
          </w:p>
        </w:tc>
      </w:tr>
    </w:tbl>
    <w:p w:rsidR="00571F02" w:rsidRPr="00571F02" w:rsidRDefault="00571F02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color w:val="C00000"/>
          <w:sz w:val="28"/>
          <w:szCs w:val="28"/>
          <w:lang w:eastAsia="ru-RU"/>
        </w:rPr>
      </w:pPr>
    </w:p>
    <w:p w:rsidR="00571F02" w:rsidRPr="00571F02" w:rsidRDefault="00571F02" w:rsidP="00571F02">
      <w:pPr>
        <w:suppressAutoHyphens w:val="0"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71F02">
        <w:rPr>
          <w:rFonts w:asciiTheme="majorBidi" w:eastAsia="Times New Roman" w:hAnsiTheme="majorBidi" w:cstheme="majorBidi"/>
          <w:sz w:val="28"/>
          <w:szCs w:val="28"/>
          <w:lang w:eastAsia="ru-RU"/>
        </w:rPr>
        <w:t>Общий объём аудиторной работы обучающихся  за пя</w:t>
      </w:r>
      <w:r w:rsidR="00667AC7">
        <w:rPr>
          <w:rFonts w:asciiTheme="majorBidi" w:eastAsia="Times New Roman" w:hAnsiTheme="majorBidi" w:cstheme="majorBidi"/>
          <w:sz w:val="28"/>
          <w:szCs w:val="28"/>
          <w:lang w:eastAsia="ru-RU"/>
        </w:rPr>
        <w:t>ть  учебных лет составляет  5253</w:t>
      </w:r>
      <w:r w:rsidRPr="00571F02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академических  часов.</w:t>
      </w:r>
    </w:p>
    <w:p w:rsidR="00571F02" w:rsidRPr="00571F02" w:rsidRDefault="00571F02" w:rsidP="00571F02">
      <w:pPr>
        <w:suppressAutoHyphens w:val="0"/>
        <w:spacing w:after="0" w:line="240" w:lineRule="auto"/>
        <w:ind w:firstLine="709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5D434D" w:rsidRPr="00571F02" w:rsidRDefault="005D434D">
      <w:pPr>
        <w:rPr>
          <w:rFonts w:asciiTheme="majorBidi" w:hAnsiTheme="majorBidi" w:cstheme="majorBidi"/>
          <w:sz w:val="28"/>
          <w:szCs w:val="28"/>
        </w:rPr>
      </w:pPr>
    </w:p>
    <w:sectPr w:rsidR="005D434D" w:rsidRPr="00571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F02"/>
    <w:rsid w:val="000253B0"/>
    <w:rsid w:val="00101CD0"/>
    <w:rsid w:val="001076A3"/>
    <w:rsid w:val="00164E87"/>
    <w:rsid w:val="002A670D"/>
    <w:rsid w:val="00343648"/>
    <w:rsid w:val="00512EB8"/>
    <w:rsid w:val="00540AEF"/>
    <w:rsid w:val="00571F02"/>
    <w:rsid w:val="005D434D"/>
    <w:rsid w:val="00667AC7"/>
    <w:rsid w:val="007D1909"/>
    <w:rsid w:val="00821D7E"/>
    <w:rsid w:val="00864409"/>
    <w:rsid w:val="00920804"/>
    <w:rsid w:val="009C3E81"/>
    <w:rsid w:val="00A24C78"/>
    <w:rsid w:val="00AC7428"/>
    <w:rsid w:val="00B4240D"/>
    <w:rsid w:val="00C02721"/>
    <w:rsid w:val="00DC6415"/>
    <w:rsid w:val="00DF0F1D"/>
    <w:rsid w:val="00E17F49"/>
    <w:rsid w:val="00E74EB5"/>
    <w:rsid w:val="00ED652B"/>
    <w:rsid w:val="00F51655"/>
    <w:rsid w:val="00FE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F02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71F0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F02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71F0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1762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2024-06-19T07:27:00Z</dcterms:created>
  <dcterms:modified xsi:type="dcterms:W3CDTF">2024-09-11T05:21:00Z</dcterms:modified>
</cp:coreProperties>
</file>